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63B377">
      <w:pPr>
        <w:pStyle w:val="5"/>
        <w:spacing w:before="0" w:beforeAutospacing="0" w:after="0" w:afterAutospacing="0"/>
        <w:rPr>
          <w:color w:val="000000"/>
          <w:sz w:val="28"/>
          <w:szCs w:val="28"/>
        </w:rPr>
      </w:pPr>
    </w:p>
    <w:p w14:paraId="2F8C17B8">
      <w:pPr>
        <w:pStyle w:val="5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附件4</w:t>
      </w:r>
      <w:bookmarkStart w:id="0" w:name="_GoBack"/>
      <w:bookmarkEnd w:id="0"/>
    </w:p>
    <w:p w14:paraId="446ECC14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48"/>
          <w:szCs w:val="48"/>
        </w:rPr>
      </w:pPr>
    </w:p>
    <w:p w14:paraId="7F7D6B41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48"/>
          <w:szCs w:val="48"/>
        </w:rPr>
      </w:pPr>
    </w:p>
    <w:p w14:paraId="0392BA45">
      <w:pPr>
        <w:widowControl/>
        <w:snapToGrid w:val="0"/>
        <w:spacing w:line="360" w:lineRule="auto"/>
        <w:ind w:right="353"/>
        <w:jc w:val="center"/>
        <w:rPr>
          <w:rFonts w:ascii="黑体" w:hAnsi="黑体" w:eastAsia="黑体" w:cs="宋体"/>
          <w:color w:val="000000"/>
          <w:kern w:val="0"/>
          <w:sz w:val="48"/>
          <w:szCs w:val="48"/>
        </w:rPr>
      </w:pPr>
      <w:r>
        <w:rPr>
          <w:rFonts w:hint="eastAsia" w:ascii="黑体" w:hAnsi="黑体" w:eastAsia="黑体" w:cs="宋体"/>
          <w:color w:val="000000"/>
          <w:kern w:val="0"/>
          <w:sz w:val="48"/>
          <w:szCs w:val="48"/>
        </w:rPr>
        <w:t>新余市基本医疗保险定点零售药店</w:t>
      </w:r>
    </w:p>
    <w:p w14:paraId="3D4E0024">
      <w:pPr>
        <w:widowControl/>
        <w:snapToGrid w:val="0"/>
        <w:spacing w:line="360" w:lineRule="auto"/>
        <w:ind w:right="353"/>
        <w:jc w:val="center"/>
        <w:rPr>
          <w:rFonts w:ascii="黑体" w:hAnsi="黑体" w:eastAsia="黑体" w:cs="宋体"/>
          <w:color w:val="000000"/>
          <w:kern w:val="0"/>
          <w:sz w:val="48"/>
          <w:szCs w:val="48"/>
        </w:rPr>
      </w:pPr>
      <w:r>
        <w:rPr>
          <w:rFonts w:hint="eastAsia" w:ascii="黑体" w:hAnsi="黑体" w:eastAsia="黑体" w:cs="宋体"/>
          <w:color w:val="000000"/>
          <w:kern w:val="0"/>
          <w:sz w:val="48"/>
          <w:szCs w:val="48"/>
        </w:rPr>
        <w:t>申请表</w:t>
      </w:r>
    </w:p>
    <w:p w14:paraId="745780FA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5AB36E81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2FAEF92D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3305C6BE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1741B38E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2E01DB25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54E3FAFF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5EF0DD2C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388CEDE3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2738745F">
      <w:pPr>
        <w:widowControl/>
        <w:snapToGrid w:val="0"/>
        <w:spacing w:line="360" w:lineRule="auto"/>
        <w:ind w:right="353"/>
        <w:jc w:val="center"/>
        <w:rPr>
          <w:rFonts w:ascii="楷体" w:hAnsi="楷体" w:eastAsia="楷体" w:cs="宋体"/>
          <w:b/>
          <w:color w:val="000000"/>
          <w:kern w:val="0"/>
          <w:sz w:val="32"/>
          <w:szCs w:val="32"/>
        </w:rPr>
      </w:pPr>
    </w:p>
    <w:p w14:paraId="623D1A4D">
      <w:pPr>
        <w:widowControl/>
        <w:snapToGrid w:val="0"/>
        <w:spacing w:line="360" w:lineRule="auto"/>
        <w:ind w:right="353" w:firstLine="1104" w:firstLineChars="345"/>
        <w:rPr>
          <w:rFonts w:ascii="楷体" w:hAnsi="楷体" w:eastAsia="楷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楷体" w:hAnsi="楷体" w:eastAsia="楷体" w:cs="宋体"/>
          <w:color w:val="000000"/>
          <w:kern w:val="0"/>
          <w:sz w:val="32"/>
          <w:szCs w:val="32"/>
        </w:rPr>
        <w:t>药店名称：</w:t>
      </w:r>
    </w:p>
    <w:p w14:paraId="0A03EA62">
      <w:pPr>
        <w:widowControl/>
        <w:snapToGrid w:val="0"/>
        <w:spacing w:line="360" w:lineRule="auto"/>
        <w:ind w:right="353" w:firstLine="1104" w:firstLineChars="345"/>
        <w:rPr>
          <w:rFonts w:ascii="楷体" w:hAnsi="楷体" w:eastAsia="楷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楷体" w:hAnsi="楷体" w:eastAsia="楷体" w:cs="宋体"/>
          <w:color w:val="000000"/>
          <w:kern w:val="0"/>
          <w:sz w:val="32"/>
          <w:szCs w:val="32"/>
        </w:rPr>
        <w:t>申请日期：</w:t>
      </w:r>
    </w:p>
    <w:p w14:paraId="6BEB819A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7618DEC5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2EBCB959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tbl>
      <w:tblPr>
        <w:tblStyle w:val="6"/>
        <w:tblW w:w="86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0"/>
        <w:gridCol w:w="1980"/>
        <w:gridCol w:w="2155"/>
        <w:gridCol w:w="2350"/>
      </w:tblGrid>
      <w:tr w14:paraId="31028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CDA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药店名称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8369E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55FB5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733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药店地址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A9F8F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4F4E3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2E7B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所在县、区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F943D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40A8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乡镇、街道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AA9E7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4AA30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709D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6F2E8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4E3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开始营业年月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4DD78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20A4A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9C7E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64E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2FFF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E4D1E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3078C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0D8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药店负责人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2EFF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870D7">
            <w:pPr>
              <w:widowControl/>
              <w:ind w:right="-108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DFABD">
            <w:pPr>
              <w:widowControl/>
              <w:ind w:hanging="108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45BA5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B31E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所有制形式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FD1D3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DA236">
            <w:pPr>
              <w:widowControl/>
              <w:ind w:right="-108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营业面积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F6A17">
            <w:pPr>
              <w:widowControl/>
              <w:ind w:hanging="108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6297E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FCCCC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pacing w:val="-10"/>
                <w:kern w:val="0"/>
                <w:sz w:val="28"/>
                <w:szCs w:val="28"/>
              </w:rPr>
              <w:t>开户银行及</w:t>
            </w:r>
            <w:r>
              <w:rPr>
                <w:rFonts w:hint="eastAsia" w:ascii="宋体" w:hAnsi="宋体" w:cs="宋体"/>
                <w:color w:val="000000"/>
                <w:spacing w:val="-10"/>
                <w:kern w:val="0"/>
                <w:sz w:val="28"/>
                <w:szCs w:val="28"/>
                <w:lang w:eastAsia="zh-CN"/>
              </w:rPr>
              <w:t>账号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026F6">
            <w:pPr>
              <w:widowControl/>
              <w:ind w:hanging="108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586E0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0" w:hRule="exact"/>
          <w:jc w:val="center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BDE8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经营模式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2F935">
            <w:pPr>
              <w:widowControl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全国连锁（），全省连锁（），全市连锁（），</w:t>
            </w:r>
          </w:p>
          <w:p w14:paraId="4612003D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单体经营（）</w:t>
            </w:r>
          </w:p>
        </w:tc>
      </w:tr>
      <w:tr w14:paraId="5F74E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5" w:hRule="exact"/>
          <w:jc w:val="center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13CD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经营范围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4C55A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6CA0C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4" w:hRule="exact"/>
          <w:jc w:val="center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433E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本店员工情况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90246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fldChar w:fldCharType="begin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instrText xml:space="preserve"> INCLUDEPICTURE "http://www.12333sh.gov.cn/201412333/wsbs/xz/17/201404/W020140425554158421381.gif" \* MERGEFORMATINET </w:instrTex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drawing>
                <wp:inline distT="0" distB="0" distL="114300" distR="114300">
                  <wp:extent cx="19050" cy="19050"/>
                  <wp:effectExtent l="0" t="0" r="0" b="0"/>
                  <wp:docPr id="1" name="图片 1" descr="W020140425554158421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W0201404255541584213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fldChar w:fldCharType="end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合计人，其中：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fldChar w:fldCharType="begin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instrText xml:space="preserve"> INCLUDEPICTURE "http://www.12333sh.gov.cn/201412333/wsbs/xz/17/201404/W020140425554158421381.gif" \* MERGEFORMATINET </w:instrTex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drawing>
                <wp:inline distT="0" distB="0" distL="114300" distR="114300">
                  <wp:extent cx="19050" cy="19050"/>
                  <wp:effectExtent l="0" t="0" r="0" b="0"/>
                  <wp:docPr id="2" name="图片 2" descr="W020140425554158421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W0201404255541584213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fldChar w:fldCharType="end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执业药师人，药师人，</w:t>
            </w:r>
          </w:p>
          <w:p w14:paraId="4AFF5CDE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其他人员人。</w:t>
            </w:r>
          </w:p>
        </w:tc>
      </w:tr>
      <w:tr w14:paraId="751A4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7" w:hRule="exact"/>
          <w:jc w:val="center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51A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经营药品品种</w:t>
            </w:r>
          </w:p>
          <w:p w14:paraId="66054A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0E62452">
            <w:pPr>
              <w:widowControl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药品总数，其中西药，中成药，中药饮片</w:t>
            </w:r>
            <w:r>
              <w:rPr>
                <w:rFonts w:hint="eastAsia" w:ascii="宋体" w:hAnsi="宋体" w:cs="宋体"/>
                <w:color w:val="0000FF"/>
                <w:kern w:val="0"/>
                <w:sz w:val="28"/>
                <w:szCs w:val="28"/>
              </w:rPr>
              <w:t>。</w:t>
            </w:r>
          </w:p>
        </w:tc>
      </w:tr>
      <w:tr w14:paraId="41C2F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9" w:hRule="exact"/>
          <w:jc w:val="center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6E7DDEB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上年度</w:t>
            </w:r>
          </w:p>
          <w:p w14:paraId="1229C9BC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销售情况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363551D">
            <w:pPr>
              <w:widowControl/>
              <w:ind w:left="280" w:hanging="280" w:hangingChars="10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销售总额  万元，其中药品  万元，医用器械材料万元，保健品  万元，其他商品  万元。</w:t>
            </w:r>
          </w:p>
        </w:tc>
      </w:tr>
      <w:tr w14:paraId="1E327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0" w:hRule="atLeast"/>
          <w:jc w:val="center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027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药店</w:t>
            </w:r>
          </w:p>
          <w:p w14:paraId="06CA4A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基本情况介绍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8218A">
            <w:pPr>
              <w:widowControl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38D35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9" w:hRule="atLeast"/>
          <w:jc w:val="center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4B92A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Arial"/>
                <w:spacing w:val="-10"/>
                <w:sz w:val="28"/>
                <w:szCs w:val="28"/>
              </w:rPr>
              <w:t>评估情况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5775B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14:paraId="067CD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3" w:hRule="atLeast"/>
          <w:jc w:val="center"/>
        </w:trPr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17BFD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"/>
                <w:spacing w:val="-10"/>
                <w:sz w:val="28"/>
                <w:szCs w:val="28"/>
              </w:rPr>
              <w:t>公示情况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864B7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 w14:paraId="246C4ADA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8B927BD"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6190BAD"/>
    <w:rsid w:val="001A65EC"/>
    <w:rsid w:val="00232047"/>
    <w:rsid w:val="0028363B"/>
    <w:rsid w:val="002D2747"/>
    <w:rsid w:val="00324717"/>
    <w:rsid w:val="0047213D"/>
    <w:rsid w:val="00597CB8"/>
    <w:rsid w:val="007D7428"/>
    <w:rsid w:val="009A4D0E"/>
    <w:rsid w:val="00AA04E9"/>
    <w:rsid w:val="00AA140F"/>
    <w:rsid w:val="00AA2267"/>
    <w:rsid w:val="00AB7C72"/>
    <w:rsid w:val="00B04CB2"/>
    <w:rsid w:val="00B11A4E"/>
    <w:rsid w:val="00BE0BF4"/>
    <w:rsid w:val="00C1271C"/>
    <w:rsid w:val="00E209C3"/>
    <w:rsid w:val="00F61ED2"/>
    <w:rsid w:val="035259DF"/>
    <w:rsid w:val="07114354"/>
    <w:rsid w:val="12756B2B"/>
    <w:rsid w:val="181C5F90"/>
    <w:rsid w:val="1DD42718"/>
    <w:rsid w:val="2CD3709D"/>
    <w:rsid w:val="33BB7F2F"/>
    <w:rsid w:val="36190BAD"/>
    <w:rsid w:val="37877A2E"/>
    <w:rsid w:val="4105073A"/>
    <w:rsid w:val="564F6D0B"/>
    <w:rsid w:val="5A4540EC"/>
    <w:rsid w:val="5E82236D"/>
    <w:rsid w:val="61E7746B"/>
    <w:rsid w:val="67FE4E0D"/>
    <w:rsid w:val="6A6D7C9B"/>
    <w:rsid w:val="73FA3514"/>
    <w:rsid w:val="749F63EF"/>
    <w:rsid w:val="7853653F"/>
    <w:rsid w:val="7D624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iPriority w:val="0"/>
    <w:rPr>
      <w:sz w:val="18"/>
      <w:szCs w:val="18"/>
    </w:r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p0"/>
    <w:basedOn w:val="1"/>
    <w:qFormat/>
    <w:uiPriority w:val="0"/>
    <w:pPr>
      <w:widowControl/>
    </w:pPr>
    <w:rPr>
      <w:rFonts w:ascii="Calibri" w:hAnsi="Calibri"/>
      <w:kern w:val="0"/>
      <w:szCs w:val="21"/>
    </w:rPr>
  </w:style>
  <w:style w:type="paragraph" w:customStyle="1" w:styleId="9">
    <w:name w:val="custom_unionstyle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ABC9D3-ED03-4529-B561-617D2EED83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242</Words>
  <Characters>242</Characters>
  <Lines>4</Lines>
  <Paragraphs>1</Paragraphs>
  <TotalTime>1</TotalTime>
  <ScaleCrop>false</ScaleCrop>
  <LinksUpToDate>false</LinksUpToDate>
  <CharactersWithSpaces>250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2019-06-20T07:59:00Z</dcterms:created>
  <dc:creator>Administrator</dc:creator>
  <cp:lastModifiedBy>A静水流深</cp:lastModifiedBy>
  <cp:lastPrinted>2017-06-21T02:16:00Z</cp:lastPrinted>
  <dcterms:modified xsi:type="dcterms:W3CDTF">2025-01-09T09:12:26Z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eyJoZGlkIjoiZGZhNmVhYWEzMjdmZjAzNDlhMTVlOGVhMjVhOTE4MzMiLCJ1c2VySWQiOiI0MjMyMTcxMDgifQ==</vt:lpwstr>
  </property>
  <property fmtid="{D5CDD505-2E9C-101B-9397-08002B2CF9AE}" pid="4" name="ICV">
    <vt:lpwstr>82F9E1D60BD647A086143C481AA57B15_12</vt:lpwstr>
  </property>
</Properties>
</file>