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350"/>
        <w:gridCol w:w="4530"/>
        <w:gridCol w:w="960"/>
        <w:gridCol w:w="1238"/>
      </w:tblGrid>
      <w:tr w14:paraId="572FD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1D3AD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附件9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73B61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2A90">
            <w:pPr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18221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BFE74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45C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89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DFA5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零售药店门诊统筹服务资格验收标准</w:t>
            </w:r>
          </w:p>
        </w:tc>
      </w:tr>
      <w:tr w14:paraId="2F7396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28AD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药店名称（公章）：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C11D1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9EB2B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52ED9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63B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F41D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CAA0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验收项目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0430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验收标准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AB95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是否具备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FE29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佐证材料编号</w:t>
            </w:r>
          </w:p>
        </w:tc>
      </w:tr>
      <w:tr w14:paraId="1356B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3D63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F0D9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门           诊                     统              筹                  服               务           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资</w:t>
            </w:r>
          </w:p>
          <w:p w14:paraId="12E5999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格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FC65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营业期间至少1名执业药师在岗，提供处方审核、调配和合理用药指导等服务。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921B35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932CAA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05F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78CA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64749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16EF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设置单独问诊区，配备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PC端/移动设备。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193BCA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5FA501A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6D5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9D29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DBCBA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8FF2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结算区域配备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视频监控。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DBD80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8825B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162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4ADE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71517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FCF7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结算区域配备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人脸识别设备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E381573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4AC4739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DDE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2D8C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BA17A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195B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建立完整的药品“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进销存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台账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；采购记录应注明药品的通用名称、生产厂商（中药材标明产地）、剂型、规格、批号、生产日期、有效期、批准文号、供货单位、数量、价格、购进日期、药品追溯码、医保药品编码等。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71753B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E41B0D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7E9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547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335A3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552B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按要求完成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接口改造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，实时更新上传可供医保药品查询服务及药品溯源信息；实时上传医保结算费用和药品进销存数据。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6180DD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225A9E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F7E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332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A71E6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BEB8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承诺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不代理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不转让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不委托第三方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及各类平台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门诊医保药品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保障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业务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F9DD82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9979AE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5B7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B1C0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1C281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1875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承诺协议期内谈判药品销售价不高于医保支付标准；国家和省带量采购中选药品销售价格参考中选价格执行；其他医保目录药品销售价格参考省药采平台价格执行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59108C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C941BD">
            <w:pPr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8905E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DVmNzAwMzJjODQyNjcxMDg1NDJmNmVkMmRlNzAifQ=="/>
  </w:docVars>
  <w:rsids>
    <w:rsidRoot w:val="1AE37606"/>
    <w:rsid w:val="000D3CBF"/>
    <w:rsid w:val="00296126"/>
    <w:rsid w:val="0040215A"/>
    <w:rsid w:val="004F070C"/>
    <w:rsid w:val="006002A2"/>
    <w:rsid w:val="00612BD9"/>
    <w:rsid w:val="009E7902"/>
    <w:rsid w:val="00CC4216"/>
    <w:rsid w:val="00DC1FAE"/>
    <w:rsid w:val="00F846D7"/>
    <w:rsid w:val="00FB17C2"/>
    <w:rsid w:val="07F74B5C"/>
    <w:rsid w:val="09C139A6"/>
    <w:rsid w:val="1AE37606"/>
    <w:rsid w:val="20633B36"/>
    <w:rsid w:val="3C8B5A78"/>
    <w:rsid w:val="41923405"/>
    <w:rsid w:val="48684DC2"/>
    <w:rsid w:val="6A22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397</Words>
  <Characters>398</Characters>
  <Lines>3</Lines>
  <Paragraphs>1</Paragraphs>
  <TotalTime>20</TotalTime>
  <ScaleCrop>false</ScaleCrop>
  <LinksUpToDate>false</LinksUpToDate>
  <CharactersWithSpaces>489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2024-11-14T02:10:00Z</dcterms:created>
  <dc:creator>小铃铛</dc:creator>
  <cp:lastModifiedBy>lili  </cp:lastModifiedBy>
  <dcterms:modified xsi:type="dcterms:W3CDTF">2024-11-19T00:44:49Z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069B4E3F8AE549668751D81916E3D5E8_11</vt:lpwstr>
  </property>
</Properties>
</file>