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CEB19C">
      <w:pPr>
        <w:jc w:val="left"/>
        <w:rPr>
          <w:rFonts w:hint="default" w:ascii="宋体" w:eastAsia="宋体" w:cs="宋体"/>
          <w:b/>
          <w:color w:val="000000" w:themeColor="text1"/>
          <w:kern w:val="0"/>
          <w:sz w:val="44"/>
          <w:szCs w:val="44"/>
          <w:lang w:val="en-US" w:eastAsia="zh-CN"/>
          <w14:textFill>
            <w14:solidFill>
              <w14:schemeClr w14:val="tx1"/>
            </w14:solidFill>
          </w14:textFill>
        </w:rPr>
      </w:pPr>
      <w:r>
        <w:rPr>
          <w:rFonts w:hint="eastAsia"/>
          <w:color w:val="000000" w:themeColor="text1"/>
          <w:sz w:val="28"/>
          <w:szCs w:val="28"/>
          <w14:textFill>
            <w14:solidFill>
              <w14:schemeClr w14:val="tx1"/>
            </w14:solidFill>
          </w14:textFill>
        </w:rPr>
        <w:t>附件</w:t>
      </w:r>
      <w:r>
        <w:rPr>
          <w:rFonts w:hint="eastAsia"/>
          <w:color w:val="000000" w:themeColor="text1"/>
          <w:sz w:val="28"/>
          <w:szCs w:val="28"/>
          <w:lang w:val="en-US" w:eastAsia="zh-CN"/>
          <w14:textFill>
            <w14:solidFill>
              <w14:schemeClr w14:val="tx1"/>
            </w14:solidFill>
          </w14:textFill>
        </w:rPr>
        <w:t>11</w:t>
      </w:r>
      <w:bookmarkStart w:id="0" w:name="_GoBack"/>
      <w:bookmarkEnd w:id="0"/>
    </w:p>
    <w:p w14:paraId="17E94552">
      <w:pPr>
        <w:jc w:val="center"/>
        <w:rPr>
          <w:rFonts w:hint="eastAsia" w:ascii="宋体" w:eastAsia="宋体" w:cs="宋体"/>
          <w:b/>
          <w:color w:val="000000" w:themeColor="text1"/>
          <w:kern w:val="0"/>
          <w:sz w:val="44"/>
          <w:szCs w:val="44"/>
          <w:lang w:val="en-US" w:eastAsia="zh-CN"/>
          <w14:textFill>
            <w14:solidFill>
              <w14:schemeClr w14:val="tx1"/>
            </w14:solidFill>
          </w14:textFill>
        </w:rPr>
      </w:pPr>
      <w:r>
        <w:rPr>
          <w:rFonts w:hint="eastAsia" w:ascii="宋体" w:hAnsi="宋体" w:cs="宋体"/>
          <w:b/>
          <w:color w:val="000000" w:themeColor="text1"/>
          <w:kern w:val="0"/>
          <w:sz w:val="44"/>
          <w:szCs w:val="44"/>
          <w14:textFill>
            <w14:solidFill>
              <w14:schemeClr w14:val="tx1"/>
            </w14:solidFill>
          </w14:textFill>
        </w:rPr>
        <w:t>新余市基本医疗保险定点零售药店</w:t>
      </w:r>
      <w:r>
        <w:rPr>
          <w:rFonts w:hint="eastAsia" w:ascii="宋体" w:hAnsi="宋体" w:cs="宋体"/>
          <w:b/>
          <w:color w:val="000000" w:themeColor="text1"/>
          <w:kern w:val="0"/>
          <w:sz w:val="44"/>
          <w:szCs w:val="44"/>
          <w:lang w:eastAsia="zh-CN"/>
          <w14:textFill>
            <w14:solidFill>
              <w14:schemeClr w14:val="tx1"/>
            </w14:solidFill>
          </w14:textFill>
        </w:rPr>
        <w:t>申报材料说明</w:t>
      </w:r>
    </w:p>
    <w:p w14:paraId="106E70AE">
      <w:pPr>
        <w:jc w:val="right"/>
        <w:rPr>
          <w:rFonts w:ascii="宋体" w:cs="宋体"/>
          <w:b/>
          <w:color w:val="000000" w:themeColor="text1"/>
          <w:kern w:val="0"/>
          <w:sz w:val="44"/>
          <w:szCs w:val="44"/>
          <w14:textFill>
            <w14:solidFill>
              <w14:schemeClr w14:val="tx1"/>
            </w14:solidFill>
          </w14:textFill>
        </w:rPr>
      </w:pPr>
      <w:r>
        <w:rPr>
          <w:rFonts w:hint="eastAsia" w:ascii="宋体" w:hAnsi="宋体"/>
          <w:color w:val="000000" w:themeColor="text1"/>
          <w14:textFill>
            <w14:solidFill>
              <w14:schemeClr w14:val="tx1"/>
            </w14:solidFill>
          </w14:textFill>
        </w:rPr>
        <w:t>总分</w:t>
      </w:r>
      <w:r>
        <w:rPr>
          <w:rFonts w:ascii="宋体" w:hAnsi="宋体"/>
          <w:color w:val="000000" w:themeColor="text1"/>
          <w14:textFill>
            <w14:solidFill>
              <w14:schemeClr w14:val="tx1"/>
            </w14:solidFill>
          </w14:textFill>
        </w:rPr>
        <w:t>:100</w:t>
      </w:r>
      <w:r>
        <w:rPr>
          <w:rFonts w:hint="eastAsia" w:ascii="宋体" w:hAnsi="宋体"/>
          <w:color w:val="000000" w:themeColor="text1"/>
          <w14:textFill>
            <w14:solidFill>
              <w14:schemeClr w14:val="tx1"/>
            </w14:solidFill>
          </w14:textFill>
        </w:rPr>
        <w:t>分（不含加分项目）</w:t>
      </w:r>
    </w:p>
    <w:tbl>
      <w:tblPr>
        <w:tblStyle w:val="6"/>
        <w:tblW w:w="15429" w:type="dxa"/>
        <w:tblInd w:w="0" w:type="dxa"/>
        <w:tblLayout w:type="fixed"/>
        <w:tblCellMar>
          <w:top w:w="15" w:type="dxa"/>
          <w:left w:w="15" w:type="dxa"/>
          <w:bottom w:w="15" w:type="dxa"/>
          <w:right w:w="15" w:type="dxa"/>
        </w:tblCellMar>
      </w:tblPr>
      <w:tblGrid>
        <w:gridCol w:w="417"/>
        <w:gridCol w:w="497"/>
        <w:gridCol w:w="697"/>
        <w:gridCol w:w="404"/>
        <w:gridCol w:w="1904"/>
        <w:gridCol w:w="472"/>
        <w:gridCol w:w="11038"/>
      </w:tblGrid>
      <w:tr w14:paraId="49AF68EF">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14:paraId="66524A18">
            <w:pPr>
              <w:widowControl/>
              <w:jc w:val="center"/>
              <w:textAlignment w:val="center"/>
              <w:rPr>
                <w:rFonts w:ascii="黑体" w:hAnsi="宋体" w:eastAsia="黑体" w:cs="Times New Roman"/>
                <w:color w:val="000000" w:themeColor="text1"/>
                <w:sz w:val="24"/>
                <w:szCs w:val="24"/>
                <w14:textFill>
                  <w14:solidFill>
                    <w14:schemeClr w14:val="tx1"/>
                  </w14:solidFill>
                </w14:textFill>
              </w:rPr>
            </w:pPr>
            <w:r>
              <w:rPr>
                <w:rFonts w:hint="eastAsia" w:ascii="黑体" w:hAnsi="宋体" w:eastAsia="黑体" w:cs="黑体"/>
                <w:color w:val="000000" w:themeColor="text1"/>
                <w:kern w:val="0"/>
                <w:sz w:val="24"/>
                <w:szCs w:val="24"/>
                <w14:textFill>
                  <w14:solidFill>
                    <w14:schemeClr w14:val="tx1"/>
                  </w14:solidFill>
                </w14:textFill>
              </w:rPr>
              <w:t>序号</w:t>
            </w:r>
          </w:p>
        </w:tc>
        <w:tc>
          <w:tcPr>
            <w:tcW w:w="1194" w:type="dxa"/>
            <w:gridSpan w:val="2"/>
            <w:tcBorders>
              <w:top w:val="single" w:color="000000" w:sz="4" w:space="0"/>
              <w:left w:val="single" w:color="000000" w:sz="4" w:space="0"/>
              <w:bottom w:val="single" w:color="000000" w:sz="4" w:space="0"/>
              <w:right w:val="single" w:color="000000" w:sz="4" w:space="0"/>
            </w:tcBorders>
            <w:vAlign w:val="center"/>
          </w:tcPr>
          <w:p w14:paraId="6CDB59ED">
            <w:pPr>
              <w:widowControl/>
              <w:jc w:val="center"/>
              <w:textAlignment w:val="center"/>
              <w:rPr>
                <w:rFonts w:ascii="黑体" w:hAnsi="宋体" w:eastAsia="黑体" w:cs="Times New Roman"/>
                <w:color w:val="000000" w:themeColor="text1"/>
                <w:sz w:val="24"/>
                <w:szCs w:val="24"/>
                <w14:textFill>
                  <w14:solidFill>
                    <w14:schemeClr w14:val="tx1"/>
                  </w14:solidFill>
                </w14:textFill>
              </w:rPr>
            </w:pPr>
            <w:r>
              <w:rPr>
                <w:rFonts w:hint="eastAsia" w:ascii="黑体" w:hAnsi="宋体" w:eastAsia="黑体" w:cs="黑体"/>
                <w:color w:val="000000" w:themeColor="text1"/>
                <w:kern w:val="0"/>
                <w:sz w:val="24"/>
                <w:szCs w:val="24"/>
                <w14:textFill>
                  <w14:solidFill>
                    <w14:schemeClr w14:val="tx1"/>
                  </w14:solidFill>
                </w14:textFill>
              </w:rPr>
              <w:t>评估项目</w:t>
            </w:r>
          </w:p>
        </w:tc>
        <w:tc>
          <w:tcPr>
            <w:tcW w:w="404" w:type="dxa"/>
            <w:tcBorders>
              <w:top w:val="single" w:color="000000" w:sz="4" w:space="0"/>
              <w:left w:val="single" w:color="000000" w:sz="4" w:space="0"/>
              <w:bottom w:val="single" w:color="000000" w:sz="4" w:space="0"/>
              <w:right w:val="single" w:color="000000" w:sz="4" w:space="0"/>
            </w:tcBorders>
            <w:vAlign w:val="center"/>
          </w:tcPr>
          <w:p w14:paraId="32063E9F">
            <w:pPr>
              <w:widowControl/>
              <w:jc w:val="center"/>
              <w:textAlignment w:val="center"/>
              <w:rPr>
                <w:rFonts w:ascii="黑体" w:hAnsi="宋体" w:eastAsia="黑体" w:cs="Times New Roman"/>
                <w:color w:val="000000" w:themeColor="text1"/>
                <w:sz w:val="24"/>
                <w:szCs w:val="24"/>
                <w14:textFill>
                  <w14:solidFill>
                    <w14:schemeClr w14:val="tx1"/>
                  </w14:solidFill>
                </w14:textFill>
              </w:rPr>
            </w:pPr>
            <w:r>
              <w:rPr>
                <w:rFonts w:hint="eastAsia" w:ascii="黑体" w:hAnsi="宋体" w:eastAsia="黑体" w:cs="黑体"/>
                <w:color w:val="000000" w:themeColor="text1"/>
                <w:kern w:val="0"/>
                <w:sz w:val="24"/>
                <w:szCs w:val="24"/>
                <w14:textFill>
                  <w14:solidFill>
                    <w14:schemeClr w14:val="tx1"/>
                  </w14:solidFill>
                </w14:textFill>
              </w:rPr>
              <w:t>项目分数</w:t>
            </w:r>
          </w:p>
        </w:tc>
        <w:tc>
          <w:tcPr>
            <w:tcW w:w="1904" w:type="dxa"/>
            <w:tcBorders>
              <w:top w:val="single" w:color="000000" w:sz="4" w:space="0"/>
              <w:left w:val="single" w:color="000000" w:sz="4" w:space="0"/>
              <w:bottom w:val="single" w:color="000000" w:sz="4" w:space="0"/>
              <w:right w:val="single" w:color="000000" w:sz="4" w:space="0"/>
            </w:tcBorders>
            <w:vAlign w:val="center"/>
          </w:tcPr>
          <w:p w14:paraId="194F0091">
            <w:pPr>
              <w:widowControl/>
              <w:jc w:val="center"/>
              <w:textAlignment w:val="center"/>
              <w:rPr>
                <w:rFonts w:ascii="黑体" w:hAnsi="宋体" w:eastAsia="黑体" w:cs="Times New Roman"/>
                <w:color w:val="000000" w:themeColor="text1"/>
                <w:sz w:val="24"/>
                <w:szCs w:val="24"/>
                <w14:textFill>
                  <w14:solidFill>
                    <w14:schemeClr w14:val="tx1"/>
                  </w14:solidFill>
                </w14:textFill>
              </w:rPr>
            </w:pPr>
            <w:r>
              <w:rPr>
                <w:rFonts w:hint="eastAsia" w:ascii="黑体" w:hAnsi="宋体" w:eastAsia="黑体" w:cs="黑体"/>
                <w:color w:val="000000" w:themeColor="text1"/>
                <w:kern w:val="0"/>
                <w:sz w:val="24"/>
                <w:szCs w:val="24"/>
                <w14:textFill>
                  <w14:solidFill>
                    <w14:schemeClr w14:val="tx1"/>
                  </w14:solidFill>
                </w14:textFill>
              </w:rPr>
              <w:t>评估标准</w:t>
            </w:r>
          </w:p>
        </w:tc>
        <w:tc>
          <w:tcPr>
            <w:tcW w:w="472" w:type="dxa"/>
            <w:tcBorders>
              <w:top w:val="single" w:color="000000" w:sz="4" w:space="0"/>
              <w:left w:val="single" w:color="000000" w:sz="4" w:space="0"/>
              <w:bottom w:val="single" w:color="000000" w:sz="4" w:space="0"/>
              <w:right w:val="single" w:color="000000" w:sz="4" w:space="0"/>
            </w:tcBorders>
            <w:vAlign w:val="center"/>
          </w:tcPr>
          <w:p w14:paraId="71F6A3CD">
            <w:pPr>
              <w:widowControl/>
              <w:jc w:val="center"/>
              <w:textAlignment w:val="center"/>
              <w:rPr>
                <w:rFonts w:ascii="黑体" w:hAnsi="宋体" w:eastAsia="黑体" w:cs="Times New Roman"/>
                <w:color w:val="000000" w:themeColor="text1"/>
                <w:sz w:val="24"/>
                <w:szCs w:val="24"/>
                <w14:textFill>
                  <w14:solidFill>
                    <w14:schemeClr w14:val="tx1"/>
                  </w14:solidFill>
                </w14:textFill>
              </w:rPr>
            </w:pPr>
            <w:r>
              <w:rPr>
                <w:rFonts w:hint="eastAsia" w:ascii="黑体" w:hAnsi="宋体" w:eastAsia="黑体" w:cs="黑体"/>
                <w:color w:val="000000" w:themeColor="text1"/>
                <w:kern w:val="0"/>
                <w:sz w:val="24"/>
                <w:szCs w:val="24"/>
                <w14:textFill>
                  <w14:solidFill>
                    <w14:schemeClr w14:val="tx1"/>
                  </w14:solidFill>
                </w14:textFill>
              </w:rPr>
              <w:t>评分方式</w:t>
            </w:r>
          </w:p>
        </w:tc>
        <w:tc>
          <w:tcPr>
            <w:tcW w:w="11038" w:type="dxa"/>
            <w:tcBorders>
              <w:top w:val="single" w:color="000000" w:sz="4" w:space="0"/>
              <w:left w:val="single" w:color="000000" w:sz="4" w:space="0"/>
              <w:bottom w:val="single" w:color="000000" w:sz="4" w:space="0"/>
              <w:right w:val="single" w:color="000000" w:sz="4" w:space="0"/>
            </w:tcBorders>
            <w:vAlign w:val="center"/>
          </w:tcPr>
          <w:p w14:paraId="24C324B2">
            <w:pPr>
              <w:widowControl/>
              <w:jc w:val="center"/>
              <w:textAlignment w:val="center"/>
              <w:rPr>
                <w:rFonts w:hint="eastAsia" w:ascii="黑体" w:hAnsi="宋体" w:eastAsia="黑体" w:cs="Times New Roman"/>
                <w:color w:val="000000" w:themeColor="text1"/>
                <w:sz w:val="24"/>
                <w:szCs w:val="24"/>
                <w:lang w:eastAsia="zh-CN"/>
                <w14:textFill>
                  <w14:solidFill>
                    <w14:schemeClr w14:val="tx1"/>
                  </w14:solidFill>
                </w14:textFill>
              </w:rPr>
            </w:pPr>
            <w:r>
              <w:rPr>
                <w:rFonts w:hint="eastAsia" w:ascii="黑体" w:hAnsi="宋体" w:eastAsia="黑体" w:cs="Times New Roman"/>
                <w:color w:val="000000" w:themeColor="text1"/>
                <w:sz w:val="24"/>
                <w:szCs w:val="24"/>
                <w:lang w:eastAsia="zh-CN"/>
                <w14:textFill>
                  <w14:solidFill>
                    <w14:schemeClr w14:val="tx1"/>
                  </w14:solidFill>
                </w14:textFill>
              </w:rPr>
              <w:t>申报材料说明</w:t>
            </w:r>
          </w:p>
        </w:tc>
      </w:tr>
      <w:tr w14:paraId="1B4C1C84">
        <w:tblPrEx>
          <w:tblCellMar>
            <w:top w:w="15" w:type="dxa"/>
            <w:left w:w="15" w:type="dxa"/>
            <w:bottom w:w="15" w:type="dxa"/>
            <w:right w:w="15" w:type="dxa"/>
          </w:tblCellMar>
        </w:tblPrEx>
        <w:trPr>
          <w:trHeight w:val="647" w:hRule="atLeast"/>
        </w:trPr>
        <w:tc>
          <w:tcPr>
            <w:tcW w:w="417" w:type="dxa"/>
            <w:vMerge w:val="restart"/>
            <w:tcBorders>
              <w:left w:val="single" w:color="000000" w:sz="4" w:space="0"/>
              <w:right w:val="single" w:color="000000" w:sz="4" w:space="0"/>
            </w:tcBorders>
            <w:vAlign w:val="center"/>
          </w:tcPr>
          <w:p w14:paraId="18436E2E">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w:t>
            </w:r>
          </w:p>
        </w:tc>
        <w:tc>
          <w:tcPr>
            <w:tcW w:w="497" w:type="dxa"/>
            <w:vMerge w:val="restart"/>
            <w:tcBorders>
              <w:top w:val="single" w:color="000000" w:sz="4" w:space="0"/>
              <w:left w:val="single" w:color="000000" w:sz="4" w:space="0"/>
              <w:bottom w:val="single" w:color="000000" w:sz="4" w:space="0"/>
              <w:right w:val="single" w:color="000000" w:sz="4" w:space="0"/>
            </w:tcBorders>
            <w:vAlign w:val="center"/>
          </w:tcPr>
          <w:p w14:paraId="0AA4FCF6">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规划布局（</w:t>
            </w:r>
            <w:r>
              <w:rPr>
                <w:rFonts w:ascii="宋体" w:hAnsi="宋体" w:cs="宋体"/>
                <w:color w:val="000000" w:themeColor="text1"/>
                <w:kern w:val="0"/>
                <w:sz w:val="20"/>
                <w:szCs w:val="20"/>
                <w14:textFill>
                  <w14:solidFill>
                    <w14:schemeClr w14:val="tx1"/>
                  </w14:solidFill>
                </w14:textFill>
              </w:rPr>
              <w:t>8</w:t>
            </w:r>
            <w:r>
              <w:rPr>
                <w:rFonts w:hint="eastAsia" w:ascii="宋体" w:hAnsi="宋体" w:cs="宋体"/>
                <w:color w:val="000000" w:themeColor="text1"/>
                <w:kern w:val="0"/>
                <w:sz w:val="20"/>
                <w:szCs w:val="20"/>
                <w14:textFill>
                  <w14:solidFill>
                    <w14:schemeClr w14:val="tx1"/>
                  </w14:solidFill>
                </w14:textFill>
              </w:rPr>
              <w:t>分）</w:t>
            </w:r>
          </w:p>
        </w:tc>
        <w:tc>
          <w:tcPr>
            <w:tcW w:w="697" w:type="dxa"/>
            <w:vMerge w:val="restart"/>
            <w:tcBorders>
              <w:top w:val="single" w:color="000000" w:sz="4" w:space="0"/>
              <w:left w:val="single" w:color="000000" w:sz="4" w:space="0"/>
              <w:right w:val="single" w:color="000000" w:sz="4" w:space="0"/>
            </w:tcBorders>
            <w:shd w:val="clear" w:color="auto" w:fill="auto"/>
            <w:vAlign w:val="center"/>
          </w:tcPr>
          <w:p w14:paraId="545522F8">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开业时间</w:t>
            </w:r>
          </w:p>
        </w:tc>
        <w:tc>
          <w:tcPr>
            <w:tcW w:w="404" w:type="dxa"/>
            <w:vMerge w:val="restart"/>
            <w:tcBorders>
              <w:top w:val="single" w:color="000000" w:sz="4" w:space="0"/>
              <w:left w:val="single" w:color="000000" w:sz="4" w:space="0"/>
              <w:right w:val="single" w:color="000000" w:sz="4" w:space="0"/>
            </w:tcBorders>
            <w:vAlign w:val="center"/>
          </w:tcPr>
          <w:p w14:paraId="2D0BF08B">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4</w:t>
            </w:r>
          </w:p>
        </w:tc>
        <w:tc>
          <w:tcPr>
            <w:tcW w:w="1904" w:type="dxa"/>
            <w:tcBorders>
              <w:top w:val="single" w:color="000000" w:sz="4" w:space="0"/>
              <w:left w:val="single" w:color="000000" w:sz="4" w:space="0"/>
              <w:bottom w:val="single" w:color="000000" w:sz="4" w:space="0"/>
              <w:right w:val="single" w:color="000000" w:sz="4" w:space="0"/>
            </w:tcBorders>
            <w:vAlign w:val="center"/>
          </w:tcPr>
          <w:p w14:paraId="2ECCC587">
            <w:pPr>
              <w:spacing w:line="240" w:lineRule="exact"/>
              <w:jc w:val="left"/>
              <w:rPr>
                <w:rFonts w:ascii="宋体" w:cs="Times New Roman"/>
                <w:color w:val="000000" w:themeColor="text1"/>
                <w:sz w:val="20"/>
                <w:szCs w:val="20"/>
                <w14:textFill>
                  <w14:solidFill>
                    <w14:schemeClr w14:val="tx1"/>
                  </w14:solidFill>
                </w14:textFill>
              </w:rPr>
            </w:pP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年及以上，得</w:t>
            </w:r>
            <w:r>
              <w:rPr>
                <w:rFonts w:ascii="宋体" w:hAnsi="宋体"/>
                <w:color w:val="000000" w:themeColor="text1"/>
                <w14:textFill>
                  <w14:solidFill>
                    <w14:schemeClr w14:val="tx1"/>
                  </w14:solidFill>
                </w14:textFill>
              </w:rPr>
              <w:t>4</w:t>
            </w:r>
            <w:r>
              <w:rPr>
                <w:rFonts w:hint="eastAsia" w:ascii="宋体" w:hAnsi="宋体"/>
                <w:color w:val="000000" w:themeColor="text1"/>
                <w14:textFill>
                  <w14:solidFill>
                    <w14:schemeClr w14:val="tx1"/>
                  </w14:solidFill>
                </w14:textFill>
              </w:rPr>
              <w:t>分；</w:t>
            </w:r>
          </w:p>
        </w:tc>
        <w:tc>
          <w:tcPr>
            <w:tcW w:w="472" w:type="dxa"/>
            <w:vMerge w:val="restart"/>
            <w:tcBorders>
              <w:top w:val="single" w:color="000000" w:sz="4" w:space="0"/>
              <w:left w:val="single" w:color="000000" w:sz="4" w:space="0"/>
              <w:right w:val="single" w:color="000000" w:sz="4" w:space="0"/>
            </w:tcBorders>
            <w:vAlign w:val="center"/>
          </w:tcPr>
          <w:p w14:paraId="6A309746">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vMerge w:val="restart"/>
            <w:tcBorders>
              <w:top w:val="single" w:color="000000" w:sz="4" w:space="0"/>
              <w:left w:val="single" w:color="000000" w:sz="4" w:space="0"/>
              <w:right w:val="single" w:color="000000" w:sz="4" w:space="0"/>
            </w:tcBorders>
            <w:vAlign w:val="center"/>
          </w:tcPr>
          <w:p w14:paraId="6B7500CA">
            <w:pPr>
              <w:widowControl/>
              <w:jc w:val="left"/>
              <w:textAlignment w:val="center"/>
              <w:rPr>
                <w:rFonts w:ascii="宋体" w:cs="Times New Roman"/>
                <w:color w:val="000000" w:themeColor="text1"/>
                <w:kern w:val="0"/>
                <w:sz w:val="20"/>
                <w:szCs w:val="20"/>
                <w14:textFill>
                  <w14:solidFill>
                    <w14:schemeClr w14:val="tx1"/>
                  </w14:solidFill>
                </w14:textFill>
              </w:rPr>
            </w:pPr>
          </w:p>
          <w:p w14:paraId="32C5F7D3">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计算时间截至</w:t>
            </w:r>
            <w:r>
              <w:rPr>
                <w:rFonts w:ascii="宋体" w:hAnsi="宋体" w:cs="宋体"/>
                <w:color w:val="000000" w:themeColor="text1"/>
                <w:kern w:val="0"/>
                <w:sz w:val="20"/>
                <w:szCs w:val="20"/>
                <w14:textFill>
                  <w14:solidFill>
                    <w14:schemeClr w14:val="tx1"/>
                  </w14:solidFill>
                </w14:textFill>
              </w:rPr>
              <w:t>202</w:t>
            </w:r>
            <w:r>
              <w:rPr>
                <w:rFonts w:hint="eastAsia" w:ascii="宋体" w:hAnsi="宋体" w:cs="宋体"/>
                <w:color w:val="000000" w:themeColor="text1"/>
                <w:kern w:val="0"/>
                <w:sz w:val="20"/>
                <w:szCs w:val="20"/>
                <w:lang w:val="en-US" w:eastAsia="zh-CN"/>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年</w:t>
            </w:r>
            <w:r>
              <w:rPr>
                <w:rFonts w:hint="eastAsia" w:ascii="宋体" w:hAnsi="宋体" w:cs="宋体"/>
                <w:color w:val="000000" w:themeColor="text1"/>
                <w:kern w:val="0"/>
                <w:sz w:val="20"/>
                <w:szCs w:val="20"/>
                <w:lang w:val="en-US" w:eastAsia="zh-CN"/>
                <w14:textFill>
                  <w14:solidFill>
                    <w14:schemeClr w14:val="tx1"/>
                  </w14:solidFill>
                </w14:textFill>
              </w:rPr>
              <w:t>12</w:t>
            </w:r>
            <w:r>
              <w:rPr>
                <w:rFonts w:hint="eastAsia" w:ascii="宋体" w:hAnsi="宋体" w:cs="宋体"/>
                <w:color w:val="000000" w:themeColor="text1"/>
                <w:kern w:val="0"/>
                <w:sz w:val="20"/>
                <w:szCs w:val="20"/>
                <w14:textFill>
                  <w14:solidFill>
                    <w14:schemeClr w14:val="tx1"/>
                  </w14:solidFill>
                </w14:textFill>
              </w:rPr>
              <w:t>月</w:t>
            </w:r>
            <w:r>
              <w:rPr>
                <w:rFonts w:hint="eastAsia" w:ascii="宋体" w:hAnsi="宋体" w:cs="宋体"/>
                <w:color w:val="000000" w:themeColor="text1"/>
                <w:kern w:val="0"/>
                <w:sz w:val="20"/>
                <w:szCs w:val="20"/>
                <w:lang w:val="en-US" w:eastAsia="zh-CN"/>
                <w14:textFill>
                  <w14:solidFill>
                    <w14:schemeClr w14:val="tx1"/>
                  </w14:solidFill>
                </w14:textFill>
              </w:rPr>
              <w:t>20</w:t>
            </w:r>
            <w:r>
              <w:rPr>
                <w:rFonts w:hint="eastAsia" w:ascii="宋体" w:hAnsi="宋体" w:cs="宋体"/>
                <w:color w:val="000000" w:themeColor="text1"/>
                <w:kern w:val="0"/>
                <w:sz w:val="20"/>
                <w:szCs w:val="20"/>
                <w14:textFill>
                  <w14:solidFill>
                    <w14:schemeClr w14:val="tx1"/>
                  </w14:solidFill>
                </w14:textFill>
              </w:rPr>
              <w:t>日；</w:t>
            </w:r>
          </w:p>
          <w:p w14:paraId="65C5C899">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lang w:eastAsia="zh-CN"/>
                <w14:textFill>
                  <w14:solidFill>
                    <w14:schemeClr w14:val="tx1"/>
                  </w14:solidFill>
                </w14:textFill>
              </w:rPr>
              <w:t>提供</w:t>
            </w:r>
            <w:r>
              <w:rPr>
                <w:rFonts w:hint="eastAsia" w:ascii="宋体" w:hAnsi="宋体" w:cs="宋体"/>
                <w:color w:val="000000" w:themeColor="text1"/>
                <w:kern w:val="0"/>
                <w:sz w:val="20"/>
                <w:szCs w:val="20"/>
                <w14:textFill>
                  <w14:solidFill>
                    <w14:schemeClr w14:val="tx1"/>
                  </w14:solidFill>
                </w14:textFill>
              </w:rPr>
              <w:t>《药品经营许可证》；</w:t>
            </w:r>
          </w:p>
          <w:p w14:paraId="4CD275E8">
            <w:pPr>
              <w:widowControl/>
              <w:jc w:val="left"/>
              <w:textAlignment w:val="center"/>
              <w:rPr>
                <w:rFonts w:ascii="宋体" w:cs="宋体"/>
                <w:color w:val="000000" w:themeColor="text1"/>
                <w:kern w:val="0"/>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如果期间证件有变更的，提供最早的《药品经营许可证》、《营业执照》、《药品经营质量管理规范认证证书》、《组织机构代码证》或行政部门“变更手续”等印证资料；</w:t>
            </w:r>
          </w:p>
          <w:p w14:paraId="518FB07A">
            <w:pPr>
              <w:widowControl/>
              <w:jc w:val="left"/>
              <w:textAlignment w:val="center"/>
              <w:rPr>
                <w:rFonts w:ascii="宋体" w:cs="Times New Roman"/>
                <w:color w:val="000000" w:themeColor="text1"/>
                <w:sz w:val="20"/>
                <w:szCs w:val="20"/>
                <w14:textFill>
                  <w14:solidFill>
                    <w14:schemeClr w14:val="tx1"/>
                  </w14:solidFill>
                </w14:textFill>
              </w:rPr>
            </w:pPr>
            <w:r>
              <w:rPr>
                <w:rFonts w:ascii="宋体" w:cs="Times New Roman"/>
                <w:color w:val="000000" w:themeColor="text1"/>
                <w:sz w:val="20"/>
                <w:szCs w:val="20"/>
                <w14:textFill>
                  <w14:solidFill>
                    <w14:schemeClr w14:val="tx1"/>
                  </w14:solidFill>
                </w14:textFill>
              </w:rPr>
              <w:t>4.在注册地址正式运营</w:t>
            </w:r>
            <w:r>
              <w:rPr>
                <w:rFonts w:hint="eastAsia" w:ascii="宋体" w:cs="Times New Roman"/>
                <w:color w:val="000000" w:themeColor="text1"/>
                <w:sz w:val="20"/>
                <w:szCs w:val="20"/>
                <w14:textFill>
                  <w14:solidFill>
                    <w14:schemeClr w14:val="tx1"/>
                  </w14:solidFill>
                </w14:textFill>
              </w:rPr>
              <w:t>少于</w:t>
            </w:r>
            <w:r>
              <w:rPr>
                <w:rFonts w:ascii="宋体" w:cs="Times New Roman"/>
                <w:color w:val="000000" w:themeColor="text1"/>
                <w:sz w:val="20"/>
                <w:szCs w:val="20"/>
                <w14:textFill>
                  <w14:solidFill>
                    <w14:schemeClr w14:val="tx1"/>
                  </w14:solidFill>
                </w14:textFill>
              </w:rPr>
              <w:t>3</w:t>
            </w:r>
            <w:r>
              <w:rPr>
                <w:rFonts w:hint="eastAsia" w:ascii="宋体" w:cs="Times New Roman"/>
                <w:color w:val="000000" w:themeColor="text1"/>
                <w:sz w:val="20"/>
                <w:szCs w:val="20"/>
                <w14:textFill>
                  <w14:solidFill>
                    <w14:schemeClr w14:val="tx1"/>
                  </w14:solidFill>
                </w14:textFill>
              </w:rPr>
              <w:t>个月不得参加评估。</w:t>
            </w:r>
          </w:p>
        </w:tc>
      </w:tr>
      <w:tr w14:paraId="61FA2C01">
        <w:tblPrEx>
          <w:tblCellMar>
            <w:top w:w="15" w:type="dxa"/>
            <w:left w:w="15" w:type="dxa"/>
            <w:bottom w:w="15" w:type="dxa"/>
            <w:right w:w="15" w:type="dxa"/>
          </w:tblCellMar>
        </w:tblPrEx>
        <w:trPr>
          <w:trHeight w:val="750" w:hRule="atLeast"/>
        </w:trPr>
        <w:tc>
          <w:tcPr>
            <w:tcW w:w="417" w:type="dxa"/>
            <w:vMerge w:val="continue"/>
            <w:tcBorders>
              <w:left w:val="single" w:color="000000" w:sz="4" w:space="0"/>
              <w:right w:val="single" w:color="000000" w:sz="4" w:space="0"/>
            </w:tcBorders>
            <w:vAlign w:val="center"/>
          </w:tcPr>
          <w:p w14:paraId="0352FD98">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000000" w:sz="4" w:space="0"/>
              <w:left w:val="single" w:color="000000" w:sz="4" w:space="0"/>
              <w:bottom w:val="single" w:color="000000" w:sz="4" w:space="0"/>
              <w:right w:val="single" w:color="000000" w:sz="4" w:space="0"/>
            </w:tcBorders>
            <w:vAlign w:val="center"/>
          </w:tcPr>
          <w:p w14:paraId="67020CC4">
            <w:pPr>
              <w:jc w:val="center"/>
              <w:rPr>
                <w:rFonts w:ascii="宋体" w:cs="Times New Roman"/>
                <w:color w:val="000000" w:themeColor="text1"/>
                <w:sz w:val="20"/>
                <w:szCs w:val="20"/>
                <w14:textFill>
                  <w14:solidFill>
                    <w14:schemeClr w14:val="tx1"/>
                  </w14:solidFill>
                </w14:textFill>
              </w:rPr>
            </w:pPr>
          </w:p>
        </w:tc>
        <w:tc>
          <w:tcPr>
            <w:tcW w:w="697" w:type="dxa"/>
            <w:vMerge w:val="continue"/>
            <w:tcBorders>
              <w:left w:val="single" w:color="000000" w:sz="4" w:space="0"/>
              <w:right w:val="single" w:color="000000" w:sz="4" w:space="0"/>
            </w:tcBorders>
            <w:shd w:val="clear" w:color="auto" w:fill="auto"/>
            <w:vAlign w:val="center"/>
          </w:tcPr>
          <w:p w14:paraId="277ABE2F">
            <w:pPr>
              <w:jc w:val="center"/>
              <w:rPr>
                <w:rFonts w:ascii="宋体" w:cs="Times New Roman"/>
                <w:color w:val="000000" w:themeColor="text1"/>
                <w:sz w:val="22"/>
                <w14:textFill>
                  <w14:solidFill>
                    <w14:schemeClr w14:val="tx1"/>
                  </w14:solidFill>
                </w14:textFill>
              </w:rPr>
            </w:pPr>
          </w:p>
        </w:tc>
        <w:tc>
          <w:tcPr>
            <w:tcW w:w="404" w:type="dxa"/>
            <w:vMerge w:val="continue"/>
            <w:tcBorders>
              <w:left w:val="single" w:color="000000" w:sz="4" w:space="0"/>
              <w:right w:val="single" w:color="000000" w:sz="4" w:space="0"/>
            </w:tcBorders>
            <w:vAlign w:val="center"/>
          </w:tcPr>
          <w:p w14:paraId="590DAD0B">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14:paraId="0199B6D6">
            <w:pPr>
              <w:spacing w:line="240" w:lineRule="exact"/>
              <w:jc w:val="left"/>
              <w:rPr>
                <w:rFonts w:ascii="宋体" w:cs="Times New Roman"/>
                <w:color w:val="000000" w:themeColor="text1"/>
                <w:sz w:val="20"/>
                <w:szCs w:val="20"/>
                <w14:textFill>
                  <w14:solidFill>
                    <w14:schemeClr w14:val="tx1"/>
                  </w14:solidFill>
                </w14:textFill>
              </w:rPr>
            </w:pP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年（含）至</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年以内的得</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分；</w:t>
            </w:r>
          </w:p>
        </w:tc>
        <w:tc>
          <w:tcPr>
            <w:tcW w:w="472" w:type="dxa"/>
            <w:vMerge w:val="continue"/>
            <w:tcBorders>
              <w:left w:val="single" w:color="000000" w:sz="4" w:space="0"/>
              <w:right w:val="single" w:color="000000" w:sz="4" w:space="0"/>
            </w:tcBorders>
            <w:vAlign w:val="center"/>
          </w:tcPr>
          <w:p w14:paraId="72ED8656">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left w:val="single" w:color="000000" w:sz="4" w:space="0"/>
              <w:right w:val="single" w:color="000000" w:sz="4" w:space="0"/>
            </w:tcBorders>
            <w:vAlign w:val="center"/>
          </w:tcPr>
          <w:p w14:paraId="29AD4577">
            <w:pPr>
              <w:rPr>
                <w:rFonts w:ascii="宋体" w:cs="Times New Roman"/>
                <w:color w:val="000000" w:themeColor="text1"/>
                <w:sz w:val="20"/>
                <w:szCs w:val="20"/>
                <w14:textFill>
                  <w14:solidFill>
                    <w14:schemeClr w14:val="tx1"/>
                  </w14:solidFill>
                </w14:textFill>
              </w:rPr>
            </w:pPr>
          </w:p>
        </w:tc>
      </w:tr>
      <w:tr w14:paraId="48AFBF45">
        <w:tblPrEx>
          <w:tblCellMar>
            <w:top w:w="15" w:type="dxa"/>
            <w:left w:w="15" w:type="dxa"/>
            <w:bottom w:w="15" w:type="dxa"/>
            <w:right w:w="15" w:type="dxa"/>
          </w:tblCellMar>
        </w:tblPrEx>
        <w:trPr>
          <w:trHeight w:val="895" w:hRule="atLeast"/>
        </w:trPr>
        <w:tc>
          <w:tcPr>
            <w:tcW w:w="417" w:type="dxa"/>
            <w:vMerge w:val="continue"/>
            <w:tcBorders>
              <w:left w:val="single" w:color="000000" w:sz="4" w:space="0"/>
              <w:right w:val="single" w:color="000000" w:sz="4" w:space="0"/>
            </w:tcBorders>
            <w:vAlign w:val="center"/>
          </w:tcPr>
          <w:p w14:paraId="486CFBF9">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000000" w:sz="4" w:space="0"/>
              <w:left w:val="single" w:color="000000" w:sz="4" w:space="0"/>
              <w:bottom w:val="single" w:color="000000" w:sz="4" w:space="0"/>
              <w:right w:val="single" w:color="000000" w:sz="4" w:space="0"/>
            </w:tcBorders>
            <w:vAlign w:val="center"/>
          </w:tcPr>
          <w:p w14:paraId="0194029C">
            <w:pPr>
              <w:jc w:val="center"/>
              <w:rPr>
                <w:rFonts w:ascii="宋体" w:cs="Times New Roman"/>
                <w:color w:val="000000" w:themeColor="text1"/>
                <w:sz w:val="20"/>
                <w:szCs w:val="20"/>
                <w14:textFill>
                  <w14:solidFill>
                    <w14:schemeClr w14:val="tx1"/>
                  </w14:solidFill>
                </w14:textFill>
              </w:rPr>
            </w:pPr>
          </w:p>
        </w:tc>
        <w:tc>
          <w:tcPr>
            <w:tcW w:w="697" w:type="dxa"/>
            <w:vMerge w:val="continue"/>
            <w:tcBorders>
              <w:left w:val="single" w:color="000000" w:sz="4" w:space="0"/>
              <w:right w:val="single" w:color="000000" w:sz="4" w:space="0"/>
            </w:tcBorders>
            <w:shd w:val="clear" w:color="auto" w:fill="auto"/>
            <w:vAlign w:val="center"/>
          </w:tcPr>
          <w:p w14:paraId="4E7CD929">
            <w:pPr>
              <w:jc w:val="center"/>
              <w:rPr>
                <w:rFonts w:ascii="宋体" w:cs="Times New Roman"/>
                <w:color w:val="000000" w:themeColor="text1"/>
                <w:sz w:val="22"/>
                <w14:textFill>
                  <w14:solidFill>
                    <w14:schemeClr w14:val="tx1"/>
                  </w14:solidFill>
                </w14:textFill>
              </w:rPr>
            </w:pPr>
          </w:p>
        </w:tc>
        <w:tc>
          <w:tcPr>
            <w:tcW w:w="404" w:type="dxa"/>
            <w:vMerge w:val="continue"/>
            <w:tcBorders>
              <w:left w:val="single" w:color="000000" w:sz="4" w:space="0"/>
              <w:right w:val="single" w:color="000000" w:sz="4" w:space="0"/>
            </w:tcBorders>
            <w:vAlign w:val="center"/>
          </w:tcPr>
          <w:p w14:paraId="189B27D0">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right w:val="single" w:color="000000" w:sz="4" w:space="0"/>
            </w:tcBorders>
            <w:vAlign w:val="center"/>
          </w:tcPr>
          <w:p w14:paraId="5D834882">
            <w:pPr>
              <w:spacing w:line="240" w:lineRule="exact"/>
              <w:jc w:val="left"/>
              <w:rPr>
                <w:rFonts w:ascii="宋体" w:cs="Times New Roman"/>
                <w:color w:val="000000" w:themeColor="text1"/>
                <w:sz w:val="20"/>
                <w:szCs w:val="20"/>
                <w14:textFill>
                  <w14:solidFill>
                    <w14:schemeClr w14:val="tx1"/>
                  </w14:solidFill>
                </w14:textFill>
              </w:rPr>
            </w:pP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年（含）至</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年以内，得</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分；</w:t>
            </w:r>
          </w:p>
        </w:tc>
        <w:tc>
          <w:tcPr>
            <w:tcW w:w="472" w:type="dxa"/>
            <w:vMerge w:val="continue"/>
            <w:tcBorders>
              <w:left w:val="single" w:color="000000" w:sz="4" w:space="0"/>
              <w:right w:val="single" w:color="000000" w:sz="4" w:space="0"/>
            </w:tcBorders>
            <w:vAlign w:val="center"/>
          </w:tcPr>
          <w:p w14:paraId="48BF261E">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left w:val="single" w:color="000000" w:sz="4" w:space="0"/>
              <w:right w:val="single" w:color="000000" w:sz="4" w:space="0"/>
            </w:tcBorders>
            <w:vAlign w:val="center"/>
          </w:tcPr>
          <w:p w14:paraId="2019F706">
            <w:pPr>
              <w:rPr>
                <w:rFonts w:ascii="宋体" w:cs="Times New Roman"/>
                <w:color w:val="000000" w:themeColor="text1"/>
                <w:sz w:val="20"/>
                <w:szCs w:val="20"/>
                <w14:textFill>
                  <w14:solidFill>
                    <w14:schemeClr w14:val="tx1"/>
                  </w14:solidFill>
                </w14:textFill>
              </w:rPr>
            </w:pPr>
          </w:p>
        </w:tc>
      </w:tr>
      <w:tr w14:paraId="37CBE4DA">
        <w:tblPrEx>
          <w:tblCellMar>
            <w:top w:w="15" w:type="dxa"/>
            <w:left w:w="15" w:type="dxa"/>
            <w:bottom w:w="15" w:type="dxa"/>
            <w:right w:w="15" w:type="dxa"/>
          </w:tblCellMar>
        </w:tblPrEx>
        <w:trPr>
          <w:trHeight w:val="1659" w:hRule="atLeast"/>
        </w:trPr>
        <w:tc>
          <w:tcPr>
            <w:tcW w:w="417" w:type="dxa"/>
            <w:vMerge w:val="continue"/>
            <w:tcBorders>
              <w:left w:val="single" w:color="000000" w:sz="4" w:space="0"/>
              <w:right w:val="single" w:color="000000" w:sz="4" w:space="0"/>
            </w:tcBorders>
            <w:vAlign w:val="center"/>
          </w:tcPr>
          <w:p w14:paraId="7502FDE3">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000000" w:sz="4" w:space="0"/>
              <w:left w:val="single" w:color="000000" w:sz="4" w:space="0"/>
              <w:bottom w:val="single" w:color="000000" w:sz="4" w:space="0"/>
              <w:right w:val="single" w:color="000000" w:sz="4" w:space="0"/>
            </w:tcBorders>
            <w:vAlign w:val="center"/>
          </w:tcPr>
          <w:p w14:paraId="497F01A6">
            <w:pPr>
              <w:jc w:val="center"/>
              <w:rPr>
                <w:rFonts w:ascii="宋体" w:cs="Times New Roman"/>
                <w:color w:val="000000" w:themeColor="text1"/>
                <w:sz w:val="20"/>
                <w:szCs w:val="20"/>
                <w14:textFill>
                  <w14:solidFill>
                    <w14:schemeClr w14:val="tx1"/>
                  </w14:solidFill>
                </w14:textFill>
              </w:rPr>
            </w:pPr>
          </w:p>
        </w:tc>
        <w:tc>
          <w:tcPr>
            <w:tcW w:w="697" w:type="dxa"/>
            <w:vMerge w:val="continue"/>
            <w:tcBorders>
              <w:left w:val="single" w:color="000000" w:sz="4" w:space="0"/>
              <w:right w:val="single" w:color="000000" w:sz="4" w:space="0"/>
            </w:tcBorders>
            <w:shd w:val="clear" w:color="auto" w:fill="auto"/>
            <w:vAlign w:val="center"/>
          </w:tcPr>
          <w:p w14:paraId="7317500D">
            <w:pPr>
              <w:jc w:val="center"/>
              <w:rPr>
                <w:rFonts w:ascii="宋体" w:cs="Times New Roman"/>
                <w:color w:val="000000" w:themeColor="text1"/>
                <w:sz w:val="22"/>
                <w14:textFill>
                  <w14:solidFill>
                    <w14:schemeClr w14:val="tx1"/>
                  </w14:solidFill>
                </w14:textFill>
              </w:rPr>
            </w:pPr>
          </w:p>
        </w:tc>
        <w:tc>
          <w:tcPr>
            <w:tcW w:w="404" w:type="dxa"/>
            <w:vMerge w:val="continue"/>
            <w:tcBorders>
              <w:left w:val="single" w:color="000000" w:sz="4" w:space="0"/>
              <w:right w:val="single" w:color="000000" w:sz="4" w:space="0"/>
            </w:tcBorders>
            <w:vAlign w:val="center"/>
          </w:tcPr>
          <w:p w14:paraId="4C837AEB">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right w:val="single" w:color="000000" w:sz="4" w:space="0"/>
            </w:tcBorders>
            <w:vAlign w:val="center"/>
          </w:tcPr>
          <w:p w14:paraId="0928595A">
            <w:pPr>
              <w:spacing w:line="240" w:lineRule="exact"/>
              <w:jc w:val="left"/>
              <w:rPr>
                <w:rFonts w:ascii="宋体" w:cs="宋体"/>
                <w:color w:val="000000" w:themeColor="text1"/>
                <w:kern w:val="0"/>
                <w:sz w:val="20"/>
                <w:szCs w:val="20"/>
                <w14:textFill>
                  <w14:solidFill>
                    <w14:schemeClr w14:val="tx1"/>
                  </w14:solidFill>
                </w14:textFill>
              </w:rPr>
            </w:pP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4</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个月（含）至</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年以内得</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分。</w:t>
            </w:r>
          </w:p>
        </w:tc>
        <w:tc>
          <w:tcPr>
            <w:tcW w:w="472" w:type="dxa"/>
            <w:vMerge w:val="continue"/>
            <w:tcBorders>
              <w:left w:val="single" w:color="000000" w:sz="4" w:space="0"/>
              <w:right w:val="single" w:color="000000" w:sz="4" w:space="0"/>
            </w:tcBorders>
            <w:vAlign w:val="center"/>
          </w:tcPr>
          <w:p w14:paraId="44635A72">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left w:val="single" w:color="000000" w:sz="4" w:space="0"/>
              <w:right w:val="single" w:color="000000" w:sz="4" w:space="0"/>
            </w:tcBorders>
            <w:vAlign w:val="center"/>
          </w:tcPr>
          <w:p w14:paraId="1911A239">
            <w:pPr>
              <w:rPr>
                <w:rFonts w:ascii="宋体" w:cs="Times New Roman"/>
                <w:color w:val="000000" w:themeColor="text1"/>
                <w:sz w:val="20"/>
                <w:szCs w:val="20"/>
                <w14:textFill>
                  <w14:solidFill>
                    <w14:schemeClr w14:val="tx1"/>
                  </w14:solidFill>
                </w14:textFill>
              </w:rPr>
            </w:pPr>
          </w:p>
        </w:tc>
      </w:tr>
      <w:tr w14:paraId="43E4617C">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14:paraId="3BC3D57D">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497" w:type="dxa"/>
            <w:vMerge w:val="continue"/>
            <w:tcBorders>
              <w:top w:val="single" w:color="000000" w:sz="4" w:space="0"/>
              <w:left w:val="single" w:color="000000" w:sz="4" w:space="0"/>
              <w:bottom w:val="single" w:color="000000" w:sz="4" w:space="0"/>
              <w:right w:val="single" w:color="000000" w:sz="4" w:space="0"/>
            </w:tcBorders>
            <w:vAlign w:val="center"/>
          </w:tcPr>
          <w:p w14:paraId="7BD7A26B">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8F4FD9">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与最近医保定点药店的距离</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14:paraId="23832913">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4</w:t>
            </w:r>
          </w:p>
        </w:tc>
        <w:tc>
          <w:tcPr>
            <w:tcW w:w="1904" w:type="dxa"/>
            <w:tcBorders>
              <w:top w:val="single" w:color="000000" w:sz="4" w:space="0"/>
              <w:left w:val="single" w:color="000000" w:sz="4" w:space="0"/>
              <w:bottom w:val="single" w:color="000000" w:sz="4" w:space="0"/>
              <w:right w:val="single" w:color="000000" w:sz="4" w:space="0"/>
            </w:tcBorders>
            <w:vAlign w:val="center"/>
          </w:tcPr>
          <w:p w14:paraId="7714CD05">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）3</w:t>
            </w:r>
            <w:r>
              <w:rPr>
                <w:rFonts w:ascii="宋体" w:hAnsi="宋体" w:cs="宋体"/>
                <w:color w:val="000000" w:themeColor="text1"/>
                <w:kern w:val="0"/>
                <w:sz w:val="20"/>
                <w:szCs w:val="20"/>
                <w14:textFill>
                  <w14:solidFill>
                    <w14:schemeClr w14:val="tx1"/>
                  </w14:solidFill>
                </w14:textFill>
              </w:rPr>
              <w:t>00</w:t>
            </w:r>
            <w:r>
              <w:rPr>
                <w:rFonts w:hint="eastAsia" w:ascii="宋体" w:hAnsi="宋体" w:cs="宋体"/>
                <w:color w:val="000000" w:themeColor="text1"/>
                <w:kern w:val="0"/>
                <w:sz w:val="20"/>
                <w:szCs w:val="20"/>
                <w14:textFill>
                  <w14:solidFill>
                    <w14:schemeClr w14:val="tx1"/>
                  </w14:solidFill>
                </w14:textFill>
              </w:rPr>
              <w:t>米</w:t>
            </w:r>
            <w:r>
              <w:rPr>
                <w:rFonts w:hint="eastAsia" w:ascii="宋体" w:hAnsi="宋体" w:cs="宋体"/>
                <w:color w:val="000000" w:themeColor="text1"/>
                <w:kern w:val="0"/>
                <w:sz w:val="20"/>
                <w:szCs w:val="20"/>
                <w:lang w:eastAsia="zh-CN"/>
                <w14:textFill>
                  <w14:solidFill>
                    <w14:schemeClr w14:val="tx1"/>
                  </w14:solidFill>
                </w14:textFill>
              </w:rPr>
              <w:t>（含）</w:t>
            </w:r>
            <w:r>
              <w:rPr>
                <w:rFonts w:hint="eastAsia" w:ascii="宋体" w:hAnsi="宋体" w:cs="宋体"/>
                <w:color w:val="000000" w:themeColor="text1"/>
                <w:kern w:val="0"/>
                <w:sz w:val="20"/>
                <w:szCs w:val="20"/>
                <w14:textFill>
                  <w14:solidFill>
                    <w14:schemeClr w14:val="tx1"/>
                  </w14:solidFill>
                </w14:textFill>
              </w:rPr>
              <w:t>以上，得</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14:paraId="42FBCD0F">
            <w:pPr>
              <w:widowControl/>
              <w:jc w:val="center"/>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r>
              <w:rPr>
                <w:rFonts w:hint="eastAsia" w:ascii="宋体" w:hAnsi="宋体" w:cs="宋体"/>
                <w:color w:val="000000" w:themeColor="text1"/>
                <w:kern w:val="0"/>
                <w:sz w:val="20"/>
                <w:szCs w:val="20"/>
                <w:lang w:eastAsia="zh-CN"/>
                <w14:textFill>
                  <w14:solidFill>
                    <w14:schemeClr w14:val="tx1"/>
                  </w14:solidFill>
                </w14:textFill>
              </w:rPr>
              <w:t>和实地查看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14:paraId="64E81E8C">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p>
          <w:p w14:paraId="7B5333E5">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“最近医保定点药店”是指已是医保定点的药店；</w:t>
            </w:r>
          </w:p>
          <w:p w14:paraId="7F1928B0">
            <w:pPr>
              <w:widowControl/>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“距离”：根据医保定点药店名单，确定一家最近的定点药店，</w:t>
            </w:r>
            <w:r>
              <w:rPr>
                <w:rFonts w:hint="eastAsia" w:ascii="宋体" w:hAnsi="宋体" w:cs="宋体"/>
                <w:color w:val="000000" w:themeColor="text1"/>
                <w:kern w:val="0"/>
                <w:sz w:val="20"/>
                <w:szCs w:val="20"/>
                <w:lang w:eastAsia="zh-CN"/>
                <w14:textFill>
                  <w14:solidFill>
                    <w14:schemeClr w14:val="tx1"/>
                  </w14:solidFill>
                </w14:textFill>
              </w:rPr>
              <w:t>提供百度</w:t>
            </w:r>
            <w:r>
              <w:rPr>
                <w:rFonts w:hint="eastAsia" w:ascii="宋体" w:hAnsi="宋体" w:cs="宋体"/>
                <w:color w:val="000000" w:themeColor="text1"/>
                <w:kern w:val="0"/>
                <w:sz w:val="20"/>
                <w:szCs w:val="20"/>
                <w14:textFill>
                  <w14:solidFill>
                    <w14:schemeClr w14:val="tx1"/>
                  </w14:solidFill>
                </w14:textFill>
              </w:rPr>
              <w:t>电子地图两者之间步行最近距离</w:t>
            </w:r>
            <w:r>
              <w:rPr>
                <w:rFonts w:hint="eastAsia" w:ascii="宋体" w:hAnsi="宋体" w:cs="宋体"/>
                <w:color w:val="000000" w:themeColor="text1"/>
                <w:kern w:val="0"/>
                <w:sz w:val="20"/>
                <w:szCs w:val="20"/>
                <w:lang w:eastAsia="zh-CN"/>
                <w14:textFill>
                  <w14:solidFill>
                    <w14:schemeClr w14:val="tx1"/>
                  </w14:solidFill>
                </w14:textFill>
              </w:rPr>
              <w:t>的截图</w:t>
            </w:r>
            <w:r>
              <w:rPr>
                <w:rFonts w:hint="eastAsia" w:ascii="宋体" w:hAnsi="宋体" w:cs="宋体"/>
                <w:color w:val="000000" w:themeColor="text1"/>
                <w:kern w:val="0"/>
                <w:sz w:val="20"/>
                <w:szCs w:val="20"/>
                <w14:textFill>
                  <w14:solidFill>
                    <w14:schemeClr w14:val="tx1"/>
                  </w14:solidFill>
                </w14:textFill>
              </w:rPr>
              <w:t>。</w:t>
            </w:r>
          </w:p>
          <w:p w14:paraId="19BF4C95">
            <w:pPr>
              <w:jc w:val="left"/>
              <w:rPr>
                <w:rFonts w:hint="eastAsia" w:ascii="宋体" w:hAnsi="宋体" w:eastAsia="宋体" w:cs="宋体"/>
                <w:color w:val="000000" w:themeColor="text1"/>
                <w:sz w:val="20"/>
                <w:szCs w:val="20"/>
                <w:lang w:eastAsia="zh-CN"/>
                <w14:textFill>
                  <w14:solidFill>
                    <w14:schemeClr w14:val="tx1"/>
                  </w14:solidFill>
                </w14:textFill>
              </w:rPr>
            </w:pPr>
            <w:r>
              <w:rPr>
                <w:rFonts w:hint="eastAsia" w:ascii="宋体" w:hAnsi="宋体" w:cs="宋体"/>
                <w:color w:val="000000" w:themeColor="text1"/>
                <w:sz w:val="20"/>
                <w:szCs w:val="20"/>
                <w:lang w:val="en-US" w:eastAsia="zh-CN"/>
                <w14:textFill>
                  <w14:solidFill>
                    <w14:schemeClr w14:val="tx1"/>
                  </w14:solidFill>
                </w14:textFill>
              </w:rPr>
              <w:t>3</w:t>
            </w:r>
            <w:r>
              <w:rPr>
                <w:rFonts w:hint="eastAsia" w:ascii="宋体" w:hAnsi="宋体" w:eastAsia="宋体" w:cs="宋体"/>
                <w:color w:val="000000" w:themeColor="text1"/>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实地评估时，现场测量距离</w:t>
            </w:r>
            <w:r>
              <w:rPr>
                <w:rFonts w:hint="eastAsia" w:ascii="宋体" w:hAnsi="宋体"/>
                <w:color w:val="000000" w:themeColor="text1"/>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核查申报资料的真实性，</w:t>
            </w:r>
            <w:r>
              <w:rPr>
                <w:rFonts w:hint="eastAsia" w:ascii="宋体" w:hAnsi="宋体"/>
                <w:color w:val="000000" w:themeColor="text1"/>
                <w:sz w:val="20"/>
                <w:szCs w:val="20"/>
                <w14:textFill>
                  <w14:solidFill>
                    <w14:schemeClr w14:val="tx1"/>
                  </w14:solidFill>
                </w14:textFill>
              </w:rPr>
              <w:t>以防止虚报</w:t>
            </w:r>
            <w:r>
              <w:rPr>
                <w:rFonts w:hint="eastAsia" w:ascii="宋体" w:hAnsi="宋体"/>
                <w:color w:val="000000" w:themeColor="text1"/>
                <w:sz w:val="20"/>
                <w:szCs w:val="20"/>
                <w:lang w:eastAsia="zh-CN"/>
                <w14:textFill>
                  <w14:solidFill>
                    <w14:schemeClr w14:val="tx1"/>
                  </w14:solidFill>
                </w14:textFill>
              </w:rPr>
              <w:t>。</w:t>
            </w:r>
          </w:p>
          <w:p w14:paraId="07D1B43F">
            <w:pPr>
              <w:widowControl/>
              <w:jc w:val="left"/>
              <w:textAlignment w:val="center"/>
              <w:rPr>
                <w:rFonts w:ascii="宋体" w:cs="宋体"/>
                <w:color w:val="000000" w:themeColor="text1"/>
                <w:kern w:val="0"/>
                <w:sz w:val="20"/>
                <w:szCs w:val="20"/>
                <w14:textFill>
                  <w14:solidFill>
                    <w14:schemeClr w14:val="tx1"/>
                  </w14:solidFill>
                </w14:textFill>
              </w:rPr>
            </w:pPr>
          </w:p>
        </w:tc>
      </w:tr>
      <w:tr w14:paraId="3CF8968A">
        <w:tblPrEx>
          <w:tblCellMar>
            <w:top w:w="15" w:type="dxa"/>
            <w:left w:w="15" w:type="dxa"/>
            <w:bottom w:w="15" w:type="dxa"/>
            <w:right w:w="15" w:type="dxa"/>
          </w:tblCellMar>
        </w:tblPrEx>
        <w:trPr>
          <w:trHeight w:val="1952" w:hRule="atLeast"/>
        </w:trPr>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6B773D30">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000000" w:sz="4" w:space="0"/>
              <w:left w:val="single" w:color="000000" w:sz="4" w:space="0"/>
              <w:bottom w:val="single" w:color="000000" w:sz="4" w:space="0"/>
              <w:right w:val="single" w:color="000000" w:sz="4" w:space="0"/>
            </w:tcBorders>
            <w:vAlign w:val="center"/>
          </w:tcPr>
          <w:p w14:paraId="4B42EBCE">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A4598F">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07F484DB">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right w:val="single" w:color="000000" w:sz="4" w:space="0"/>
            </w:tcBorders>
            <w:vAlign w:val="center"/>
          </w:tcPr>
          <w:p w14:paraId="28F31D01">
            <w:pPr>
              <w:widowControl/>
              <w:jc w:val="left"/>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）300米以内</w:t>
            </w:r>
          </w:p>
          <w:p w14:paraId="4D264237">
            <w:pPr>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得0分。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096361B7">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78A1D58D">
            <w:pPr>
              <w:rPr>
                <w:rFonts w:ascii="宋体" w:cs="Times New Roman"/>
                <w:color w:val="000000" w:themeColor="text1"/>
                <w:sz w:val="20"/>
                <w:szCs w:val="20"/>
                <w14:textFill>
                  <w14:solidFill>
                    <w14:schemeClr w14:val="tx1"/>
                  </w14:solidFill>
                </w14:textFill>
              </w:rPr>
            </w:pPr>
          </w:p>
        </w:tc>
      </w:tr>
      <w:tr w14:paraId="3688CB22">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14:paraId="4FA46A6D">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497" w:type="dxa"/>
            <w:vMerge w:val="restart"/>
            <w:tcBorders>
              <w:top w:val="single" w:color="000000" w:sz="4" w:space="0"/>
              <w:left w:val="single" w:color="000000" w:sz="4" w:space="0"/>
              <w:right w:val="single" w:color="000000" w:sz="4" w:space="0"/>
            </w:tcBorders>
            <w:vAlign w:val="center"/>
          </w:tcPr>
          <w:p w14:paraId="54C5FA68">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服务能力（</w:t>
            </w:r>
            <w:r>
              <w:rPr>
                <w:rFonts w:ascii="宋体" w:hAnsi="宋体" w:cs="宋体"/>
                <w:color w:val="000000" w:themeColor="text1"/>
                <w:kern w:val="0"/>
                <w:sz w:val="20"/>
                <w:szCs w:val="20"/>
                <w14:textFill>
                  <w14:solidFill>
                    <w14:schemeClr w14:val="tx1"/>
                  </w14:solidFill>
                </w14:textFill>
              </w:rPr>
              <w:t>20</w:t>
            </w:r>
            <w:r>
              <w:rPr>
                <w:rFonts w:hint="eastAsia" w:ascii="宋体" w:hAnsi="宋体" w:cs="宋体"/>
                <w:color w:val="000000" w:themeColor="text1"/>
                <w:kern w:val="0"/>
                <w:sz w:val="20"/>
                <w:szCs w:val="20"/>
                <w14:textFill>
                  <w14:solidFill>
                    <w14:schemeClr w14:val="tx1"/>
                  </w14:solidFill>
                </w14:textFill>
              </w:rPr>
              <w:t>分）</w:t>
            </w: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D03762">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医保药品品种数</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14:paraId="06398C00">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p>
        </w:tc>
        <w:tc>
          <w:tcPr>
            <w:tcW w:w="1904" w:type="dxa"/>
            <w:tcBorders>
              <w:top w:val="single" w:color="000000" w:sz="4" w:space="0"/>
              <w:left w:val="single" w:color="000000" w:sz="4" w:space="0"/>
              <w:bottom w:val="single" w:color="000000" w:sz="4" w:space="0"/>
              <w:right w:val="single" w:color="000000" w:sz="4" w:space="0"/>
            </w:tcBorders>
            <w:vAlign w:val="center"/>
          </w:tcPr>
          <w:p w14:paraId="0137350A">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1500</w:t>
            </w:r>
            <w:r>
              <w:rPr>
                <w:rFonts w:hint="eastAsia" w:ascii="宋体" w:hAnsi="宋体" w:cs="宋体"/>
                <w:color w:val="000000" w:themeColor="text1"/>
                <w:kern w:val="0"/>
                <w:sz w:val="20"/>
                <w:szCs w:val="20"/>
                <w14:textFill>
                  <w14:solidFill>
                    <w14:schemeClr w14:val="tx1"/>
                  </w14:solidFill>
                </w14:textFill>
              </w:rPr>
              <w:t>种（含）以上，得</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14:paraId="261289B3">
            <w:pPr>
              <w:widowControl/>
              <w:jc w:val="center"/>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r>
              <w:rPr>
                <w:rFonts w:hint="eastAsia" w:ascii="宋体" w:hAnsi="宋体" w:cs="宋体"/>
                <w:color w:val="000000" w:themeColor="text1"/>
                <w:kern w:val="0"/>
                <w:sz w:val="20"/>
                <w:szCs w:val="20"/>
                <w:lang w:eastAsia="zh-CN"/>
                <w14:textFill>
                  <w14:solidFill>
                    <w14:schemeClr w14:val="tx1"/>
                  </w14:solidFill>
                </w14:textFill>
              </w:rPr>
              <w:t>和实地查看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14:paraId="15EED6E2">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低于</w:t>
            </w:r>
            <w:r>
              <w:rPr>
                <w:rFonts w:ascii="宋体" w:hAnsi="宋体" w:cs="宋体"/>
                <w:color w:val="000000" w:themeColor="text1"/>
                <w:kern w:val="0"/>
                <w:sz w:val="20"/>
                <w:szCs w:val="20"/>
                <w14:textFill>
                  <w14:solidFill>
                    <w14:schemeClr w14:val="tx1"/>
                  </w14:solidFill>
                </w14:textFill>
              </w:rPr>
              <w:t>800</w:t>
            </w:r>
            <w:r>
              <w:rPr>
                <w:rFonts w:hint="eastAsia" w:ascii="宋体" w:hAnsi="宋体" w:cs="宋体"/>
                <w:color w:val="000000" w:themeColor="text1"/>
                <w:kern w:val="0"/>
                <w:sz w:val="20"/>
                <w:szCs w:val="20"/>
                <w14:textFill>
                  <w14:solidFill>
                    <w14:schemeClr w14:val="tx1"/>
                  </w14:solidFill>
                </w14:textFill>
              </w:rPr>
              <w:t>种的，直接认定为不合格；</w:t>
            </w:r>
          </w:p>
          <w:p w14:paraId="40F95563">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中药饮片不计算在内；非医保药品不计算在内；</w:t>
            </w:r>
          </w:p>
          <w:p w14:paraId="1C5FCBB3">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提供医保药品种数清单</w:t>
            </w:r>
            <w:r>
              <w:rPr>
                <w:rFonts w:hint="eastAsia" w:ascii="宋体" w:hAnsi="宋体" w:cs="宋体"/>
                <w:color w:val="000000" w:themeColor="text1"/>
                <w:kern w:val="0"/>
                <w:sz w:val="20"/>
                <w:szCs w:val="20"/>
                <w:lang w:eastAsia="zh-CN"/>
                <w14:textFill>
                  <w14:solidFill>
                    <w14:schemeClr w14:val="tx1"/>
                  </w14:solidFill>
                </w14:textFill>
              </w:rPr>
              <w:t>（见附件</w:t>
            </w:r>
            <w:r>
              <w:rPr>
                <w:rFonts w:hint="eastAsia" w:ascii="宋体" w:hAnsi="宋体" w:cs="宋体"/>
                <w:color w:val="000000" w:themeColor="text1"/>
                <w:kern w:val="0"/>
                <w:sz w:val="20"/>
                <w:szCs w:val="20"/>
                <w:lang w:val="en-US" w:eastAsia="zh-CN"/>
                <w14:textFill>
                  <w14:solidFill>
                    <w14:schemeClr w14:val="tx1"/>
                  </w14:solidFill>
                </w14:textFill>
              </w:rPr>
              <w:t>8</w:t>
            </w:r>
            <w:r>
              <w:rPr>
                <w:rFonts w:hint="eastAsia" w:ascii="宋体" w:hAnsi="宋体" w:cs="宋体"/>
                <w:color w:val="000000" w:themeColor="text1"/>
                <w:kern w:val="0"/>
                <w:sz w:val="20"/>
                <w:szCs w:val="20"/>
                <w:lang w:eastAsia="zh-CN"/>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w:t>
            </w:r>
          </w:p>
          <w:p w14:paraId="7AC400CF">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4</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不同规格、不同剂型的药品，各算一种。相同通用名称、剂型、规格的药品，不同生产厂家，只算一个品种。比如阿莫西林片剂</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克，阿莫西林胶囊</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克，是两个品种；阿莫西林胶囊</w:t>
            </w:r>
            <w:r>
              <w:rPr>
                <w:rFonts w:ascii="宋体" w:hAnsi="宋体" w:cs="宋体"/>
                <w:color w:val="000000" w:themeColor="text1"/>
                <w:kern w:val="0"/>
                <w:sz w:val="20"/>
                <w:szCs w:val="20"/>
                <w14:textFill>
                  <w14:solidFill>
                    <w14:schemeClr w14:val="tx1"/>
                  </w14:solidFill>
                </w14:textFill>
              </w:rPr>
              <w:t>0.25</w:t>
            </w:r>
            <w:r>
              <w:rPr>
                <w:rFonts w:hint="eastAsia" w:ascii="宋体" w:hAnsi="宋体" w:cs="宋体"/>
                <w:color w:val="000000" w:themeColor="text1"/>
                <w:kern w:val="0"/>
                <w:sz w:val="20"/>
                <w:szCs w:val="20"/>
                <w14:textFill>
                  <w14:solidFill>
                    <w14:schemeClr w14:val="tx1"/>
                  </w14:solidFill>
                </w14:textFill>
              </w:rPr>
              <w:t>克、</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克，是两个品种；阿莫西林胶囊</w:t>
            </w:r>
            <w:r>
              <w:rPr>
                <w:rFonts w:ascii="宋体" w:hAnsi="宋体" w:cs="宋体"/>
                <w:color w:val="000000" w:themeColor="text1"/>
                <w:kern w:val="0"/>
                <w:sz w:val="20"/>
                <w:szCs w:val="20"/>
                <w14:textFill>
                  <w14:solidFill>
                    <w14:schemeClr w14:val="tx1"/>
                  </w14:solidFill>
                </w14:textFill>
              </w:rPr>
              <w:t>0.25</w:t>
            </w:r>
            <w:r>
              <w:rPr>
                <w:rFonts w:hint="eastAsia" w:ascii="宋体" w:hAnsi="宋体" w:cs="宋体"/>
                <w:color w:val="000000" w:themeColor="text1"/>
                <w:kern w:val="0"/>
                <w:sz w:val="20"/>
                <w:szCs w:val="20"/>
                <w14:textFill>
                  <w14:solidFill>
                    <w14:schemeClr w14:val="tx1"/>
                  </w14:solidFill>
                </w14:textFill>
              </w:rPr>
              <w:t>克，无论是哪个厂家生产的，都只算</w:t>
            </w:r>
            <w:r>
              <w:rPr>
                <w:rFonts w:ascii="宋体" w:hAnsi="宋体" w:cs="宋体"/>
                <w:color w:val="000000" w:themeColor="text1"/>
                <w:kern w:val="0"/>
                <w:sz w:val="20"/>
                <w:szCs w:val="20"/>
                <w14:textFill>
                  <w14:solidFill>
                    <w14:schemeClr w14:val="tx1"/>
                  </w14:solidFill>
                </w14:textFill>
              </w:rPr>
              <w:t>0.25</w:t>
            </w:r>
            <w:r>
              <w:rPr>
                <w:rFonts w:hint="eastAsia" w:ascii="宋体" w:hAnsi="宋体" w:cs="宋体"/>
                <w:color w:val="000000" w:themeColor="text1"/>
                <w:kern w:val="0"/>
                <w:sz w:val="20"/>
                <w:szCs w:val="20"/>
                <w14:textFill>
                  <w14:solidFill>
                    <w14:schemeClr w14:val="tx1"/>
                  </w14:solidFill>
                </w14:textFill>
              </w:rPr>
              <w:t>克阿莫西林胶囊这一个品种；</w:t>
            </w:r>
          </w:p>
          <w:p w14:paraId="68B55EF0">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规格是指药品说明书上的规格，不是“包装规格”，如药品说明书上“规格”都是</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克的阿莫西林胶囊，无论是</w:t>
            </w:r>
            <w:r>
              <w:rPr>
                <w:rFonts w:ascii="宋体" w:hAnsi="宋体" w:cs="宋体"/>
                <w:color w:val="000000" w:themeColor="text1"/>
                <w:kern w:val="0"/>
                <w:sz w:val="20"/>
                <w:szCs w:val="20"/>
                <w14:textFill>
                  <w14:solidFill>
                    <w14:schemeClr w14:val="tx1"/>
                  </w14:solidFill>
                </w14:textFill>
              </w:rPr>
              <w:t>12</w:t>
            </w:r>
            <w:r>
              <w:rPr>
                <w:rFonts w:hint="eastAsia" w:ascii="宋体" w:hAnsi="宋体" w:cs="宋体"/>
                <w:color w:val="000000" w:themeColor="text1"/>
                <w:kern w:val="0"/>
                <w:sz w:val="20"/>
                <w:szCs w:val="20"/>
                <w14:textFill>
                  <w14:solidFill>
                    <w14:schemeClr w14:val="tx1"/>
                  </w14:solidFill>
                </w14:textFill>
              </w:rPr>
              <w:t>粒包装、</w:t>
            </w:r>
            <w:r>
              <w:rPr>
                <w:rFonts w:ascii="宋体" w:hAnsi="宋体" w:cs="宋体"/>
                <w:color w:val="000000" w:themeColor="text1"/>
                <w:kern w:val="0"/>
                <w:sz w:val="20"/>
                <w:szCs w:val="20"/>
                <w14:textFill>
                  <w14:solidFill>
                    <w14:schemeClr w14:val="tx1"/>
                  </w14:solidFill>
                </w14:textFill>
              </w:rPr>
              <w:t>24</w:t>
            </w:r>
            <w:r>
              <w:rPr>
                <w:rFonts w:hint="eastAsia" w:ascii="宋体" w:hAnsi="宋体" w:cs="宋体"/>
                <w:color w:val="000000" w:themeColor="text1"/>
                <w:kern w:val="0"/>
                <w:sz w:val="20"/>
                <w:szCs w:val="20"/>
                <w14:textFill>
                  <w14:solidFill>
                    <w14:schemeClr w14:val="tx1"/>
                  </w14:solidFill>
                </w14:textFill>
              </w:rPr>
              <w:t>粒包装、</w:t>
            </w:r>
            <w:r>
              <w:rPr>
                <w:rFonts w:ascii="宋体" w:hAnsi="宋体" w:cs="宋体"/>
                <w:color w:val="000000" w:themeColor="text1"/>
                <w:kern w:val="0"/>
                <w:sz w:val="20"/>
                <w:szCs w:val="20"/>
                <w14:textFill>
                  <w14:solidFill>
                    <w14:schemeClr w14:val="tx1"/>
                  </w14:solidFill>
                </w14:textFill>
              </w:rPr>
              <w:t>36</w:t>
            </w:r>
            <w:r>
              <w:rPr>
                <w:rFonts w:hint="eastAsia" w:ascii="宋体" w:hAnsi="宋体" w:cs="宋体"/>
                <w:color w:val="000000" w:themeColor="text1"/>
                <w:kern w:val="0"/>
                <w:sz w:val="20"/>
                <w:szCs w:val="20"/>
                <w14:textFill>
                  <w14:solidFill>
                    <w14:schemeClr w14:val="tx1"/>
                  </w14:solidFill>
                </w14:textFill>
              </w:rPr>
              <w:t>粒包装，都是</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克的同一个规格；</w:t>
            </w:r>
          </w:p>
          <w:p w14:paraId="349F60B5">
            <w:pPr>
              <w:jc w:val="left"/>
              <w:rPr>
                <w:rFonts w:hint="eastAsia"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val="en-US" w:eastAsia="zh-CN"/>
                <w14:textFill>
                  <w14:solidFill>
                    <w14:schemeClr w14:val="tx1"/>
                  </w14:solidFill>
                </w14:textFill>
              </w:rPr>
              <w:t>6</w:t>
            </w:r>
            <w:r>
              <w:rPr>
                <w:rFonts w:hint="eastAsia" w:ascii="宋体" w:hAnsi="宋体" w:eastAsia="宋体" w:cs="宋体"/>
                <w:color w:val="000000" w:themeColor="text1"/>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实地评估时，</w:t>
            </w:r>
            <w:r>
              <w:rPr>
                <w:rFonts w:hint="eastAsia" w:ascii="宋体" w:hAnsi="宋体"/>
                <w:color w:val="000000" w:themeColor="text1"/>
                <w:sz w:val="20"/>
                <w:szCs w:val="20"/>
                <w14:textFill>
                  <w14:solidFill>
                    <w14:schemeClr w14:val="tx1"/>
                  </w14:solidFill>
                </w14:textFill>
              </w:rPr>
              <w:t>根据提供的药品清单</w:t>
            </w:r>
            <w:r>
              <w:rPr>
                <w:rFonts w:hint="eastAsia" w:ascii="宋体" w:hAnsi="宋体"/>
                <w:color w:val="000000" w:themeColor="text1"/>
                <w:sz w:val="20"/>
                <w:szCs w:val="20"/>
                <w:lang w:eastAsia="zh-CN"/>
                <w14:textFill>
                  <w14:solidFill>
                    <w14:schemeClr w14:val="tx1"/>
                  </w14:solidFill>
                </w14:textFill>
              </w:rPr>
              <w:t>在信息管理系统及现场</w:t>
            </w:r>
            <w:r>
              <w:rPr>
                <w:rFonts w:hint="eastAsia" w:ascii="宋体" w:hAnsi="宋体"/>
                <w:color w:val="000000" w:themeColor="text1"/>
                <w:sz w:val="20"/>
                <w:szCs w:val="20"/>
                <w14:textFill>
                  <w14:solidFill>
                    <w14:schemeClr w14:val="tx1"/>
                  </w14:solidFill>
                </w14:textFill>
              </w:rPr>
              <w:t>进行</w:t>
            </w:r>
            <w:r>
              <w:rPr>
                <w:rFonts w:hint="eastAsia" w:ascii="宋体" w:hAnsi="宋体"/>
                <w:color w:val="000000" w:themeColor="text1"/>
                <w:sz w:val="20"/>
                <w:szCs w:val="20"/>
                <w:lang w:eastAsia="zh-CN"/>
                <w14:textFill>
                  <w14:solidFill>
                    <w14:schemeClr w14:val="tx1"/>
                  </w14:solidFill>
                </w14:textFill>
              </w:rPr>
              <w:t>核</w:t>
            </w:r>
            <w:r>
              <w:rPr>
                <w:rFonts w:hint="eastAsia" w:ascii="宋体" w:hAnsi="宋体"/>
                <w:color w:val="000000" w:themeColor="text1"/>
                <w:sz w:val="20"/>
                <w:szCs w:val="20"/>
                <w14:textFill>
                  <w14:solidFill>
                    <w14:schemeClr w14:val="tx1"/>
                  </w14:solidFill>
                </w14:textFill>
              </w:rPr>
              <w:t>查，</w:t>
            </w:r>
            <w:r>
              <w:rPr>
                <w:rFonts w:hint="eastAsia" w:ascii="宋体" w:hAnsi="宋体"/>
                <w:color w:val="000000" w:themeColor="text1"/>
                <w:sz w:val="20"/>
                <w:szCs w:val="20"/>
                <w:lang w:eastAsia="zh-CN"/>
                <w14:textFill>
                  <w14:solidFill>
                    <w14:schemeClr w14:val="tx1"/>
                  </w14:solidFill>
                </w14:textFill>
              </w:rPr>
              <w:t>核查申报资料的真实性，</w:t>
            </w:r>
            <w:r>
              <w:rPr>
                <w:rFonts w:hint="eastAsia" w:ascii="宋体" w:hAnsi="宋体"/>
                <w:color w:val="000000" w:themeColor="text1"/>
                <w:sz w:val="20"/>
                <w:szCs w:val="20"/>
                <w14:textFill>
                  <w14:solidFill>
                    <w14:schemeClr w14:val="tx1"/>
                  </w14:solidFill>
                </w14:textFill>
              </w:rPr>
              <w:t>以防止虚报</w:t>
            </w:r>
            <w:r>
              <w:rPr>
                <w:rFonts w:hint="eastAsia" w:ascii="宋体" w:hAnsi="宋体"/>
                <w:color w:val="000000" w:themeColor="text1"/>
                <w:sz w:val="20"/>
                <w:szCs w:val="20"/>
                <w:lang w:eastAsia="zh-CN"/>
                <w14:textFill>
                  <w14:solidFill>
                    <w14:schemeClr w14:val="tx1"/>
                  </w14:solidFill>
                </w14:textFill>
              </w:rPr>
              <w:t>。</w:t>
            </w:r>
          </w:p>
          <w:p w14:paraId="55994E8D">
            <w:pPr>
              <w:widowControl/>
              <w:jc w:val="left"/>
              <w:textAlignment w:val="center"/>
              <w:rPr>
                <w:rFonts w:ascii="宋体" w:cs="Times New Roman"/>
                <w:color w:val="000000" w:themeColor="text1"/>
                <w:sz w:val="20"/>
                <w:szCs w:val="20"/>
                <w14:textFill>
                  <w14:solidFill>
                    <w14:schemeClr w14:val="tx1"/>
                  </w14:solidFill>
                </w14:textFill>
              </w:rPr>
            </w:pPr>
          </w:p>
        </w:tc>
      </w:tr>
      <w:tr w14:paraId="731FD6C0">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09050315">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14:paraId="7E524B4C">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A3340E">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790C8625">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14:paraId="2CA70BF7">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1200</w:t>
            </w:r>
            <w:r>
              <w:rPr>
                <w:rFonts w:hint="eastAsia" w:ascii="宋体" w:hAnsi="宋体" w:cs="宋体"/>
                <w:color w:val="000000" w:themeColor="text1"/>
                <w:kern w:val="0"/>
                <w:sz w:val="20"/>
                <w:szCs w:val="20"/>
                <w14:textFill>
                  <w14:solidFill>
                    <w14:schemeClr w14:val="tx1"/>
                  </w14:solidFill>
                </w14:textFill>
              </w:rPr>
              <w:t>种（含）至</w:t>
            </w:r>
            <w:r>
              <w:rPr>
                <w:rFonts w:ascii="宋体" w:hAnsi="宋体" w:cs="宋体"/>
                <w:color w:val="000000" w:themeColor="text1"/>
                <w:kern w:val="0"/>
                <w:sz w:val="20"/>
                <w:szCs w:val="20"/>
                <w14:textFill>
                  <w14:solidFill>
                    <w14:schemeClr w14:val="tx1"/>
                  </w14:solidFill>
                </w14:textFill>
              </w:rPr>
              <w:t>1500</w:t>
            </w:r>
            <w:r>
              <w:rPr>
                <w:rFonts w:hint="eastAsia" w:ascii="宋体" w:hAnsi="宋体" w:cs="宋体"/>
                <w:color w:val="000000" w:themeColor="text1"/>
                <w:kern w:val="0"/>
                <w:sz w:val="20"/>
                <w:szCs w:val="20"/>
                <w14:textFill>
                  <w14:solidFill>
                    <w14:schemeClr w14:val="tx1"/>
                  </w14:solidFill>
                </w14:textFill>
              </w:rPr>
              <w:t>种以内，得</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7D50F59C">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0F265507">
            <w:pPr>
              <w:rPr>
                <w:rFonts w:ascii="宋体" w:cs="Times New Roman"/>
                <w:color w:val="000000" w:themeColor="text1"/>
                <w:sz w:val="20"/>
                <w:szCs w:val="20"/>
                <w14:textFill>
                  <w14:solidFill>
                    <w14:schemeClr w14:val="tx1"/>
                  </w14:solidFill>
                </w14:textFill>
              </w:rPr>
            </w:pPr>
          </w:p>
        </w:tc>
      </w:tr>
      <w:tr w14:paraId="1592AB7E">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1733BD51">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14:paraId="730BBFD1">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95DAF1">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29A1B85B">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14:paraId="2689E91F">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1000</w:t>
            </w:r>
            <w:r>
              <w:rPr>
                <w:rFonts w:hint="eastAsia" w:ascii="宋体" w:hAnsi="宋体" w:cs="宋体"/>
                <w:color w:val="000000" w:themeColor="text1"/>
                <w:kern w:val="0"/>
                <w:sz w:val="20"/>
                <w:szCs w:val="20"/>
                <w14:textFill>
                  <w14:solidFill>
                    <w14:schemeClr w14:val="tx1"/>
                  </w14:solidFill>
                </w14:textFill>
              </w:rPr>
              <w:t>种（含）至</w:t>
            </w:r>
            <w:r>
              <w:rPr>
                <w:rFonts w:ascii="宋体" w:hAnsi="宋体" w:cs="宋体"/>
                <w:color w:val="000000" w:themeColor="text1"/>
                <w:kern w:val="0"/>
                <w:sz w:val="20"/>
                <w:szCs w:val="20"/>
                <w14:textFill>
                  <w14:solidFill>
                    <w14:schemeClr w14:val="tx1"/>
                  </w14:solidFill>
                </w14:textFill>
              </w:rPr>
              <w:t>1200</w:t>
            </w:r>
            <w:r>
              <w:rPr>
                <w:rFonts w:hint="eastAsia" w:ascii="宋体" w:hAnsi="宋体" w:cs="宋体"/>
                <w:color w:val="000000" w:themeColor="text1"/>
                <w:kern w:val="0"/>
                <w:sz w:val="20"/>
                <w:szCs w:val="20"/>
                <w14:textFill>
                  <w14:solidFill>
                    <w14:schemeClr w14:val="tx1"/>
                  </w14:solidFill>
                </w14:textFill>
              </w:rPr>
              <w:t>种以内，得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5112E284">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30FC25FE">
            <w:pPr>
              <w:rPr>
                <w:rFonts w:ascii="宋体" w:cs="Times New Roman"/>
                <w:color w:val="000000" w:themeColor="text1"/>
                <w:sz w:val="20"/>
                <w:szCs w:val="20"/>
                <w14:textFill>
                  <w14:solidFill>
                    <w14:schemeClr w14:val="tx1"/>
                  </w14:solidFill>
                </w14:textFill>
              </w:rPr>
            </w:pPr>
          </w:p>
        </w:tc>
      </w:tr>
      <w:tr w14:paraId="5D81131F">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2FDBD9DF">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14:paraId="4FF5345D">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91F3E1">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0199CFE4">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14:paraId="4BCC4AC2">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900</w:t>
            </w:r>
            <w:r>
              <w:rPr>
                <w:rFonts w:hint="eastAsia" w:ascii="宋体" w:hAnsi="宋体" w:cs="宋体"/>
                <w:color w:val="000000" w:themeColor="text1"/>
                <w:kern w:val="0"/>
                <w:sz w:val="20"/>
                <w:szCs w:val="20"/>
                <w14:textFill>
                  <w14:solidFill>
                    <w14:schemeClr w14:val="tx1"/>
                  </w14:solidFill>
                </w14:textFill>
              </w:rPr>
              <w:t>种（含）至</w:t>
            </w:r>
            <w:r>
              <w:rPr>
                <w:rFonts w:ascii="宋体" w:hAnsi="宋体" w:cs="宋体"/>
                <w:color w:val="000000" w:themeColor="text1"/>
                <w:kern w:val="0"/>
                <w:sz w:val="20"/>
                <w:szCs w:val="20"/>
                <w14:textFill>
                  <w14:solidFill>
                    <w14:schemeClr w14:val="tx1"/>
                  </w14:solidFill>
                </w14:textFill>
              </w:rPr>
              <w:t>1000</w:t>
            </w:r>
            <w:r>
              <w:rPr>
                <w:rFonts w:hint="eastAsia" w:ascii="宋体" w:hAnsi="宋体" w:cs="宋体"/>
                <w:color w:val="000000" w:themeColor="text1"/>
                <w:kern w:val="0"/>
                <w:sz w:val="20"/>
                <w:szCs w:val="20"/>
                <w14:textFill>
                  <w14:solidFill>
                    <w14:schemeClr w14:val="tx1"/>
                  </w14:solidFill>
                </w14:textFill>
              </w:rPr>
              <w:t>种以内，得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4F5565AA">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60321F0C">
            <w:pPr>
              <w:rPr>
                <w:rFonts w:ascii="宋体" w:cs="Times New Roman"/>
                <w:color w:val="000000" w:themeColor="text1"/>
                <w:sz w:val="20"/>
                <w:szCs w:val="20"/>
                <w14:textFill>
                  <w14:solidFill>
                    <w14:schemeClr w14:val="tx1"/>
                  </w14:solidFill>
                </w14:textFill>
              </w:rPr>
            </w:pPr>
          </w:p>
        </w:tc>
      </w:tr>
      <w:tr w14:paraId="24181BC7">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5341B9F1">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14:paraId="6AD7CE59">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5C56C7">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564CF055">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tcPr>
          <w:p w14:paraId="520281D2">
            <w:pPr>
              <w:widowControl/>
              <w:jc w:val="left"/>
              <w:textAlignment w:val="top"/>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800</w:t>
            </w:r>
            <w:r>
              <w:rPr>
                <w:rFonts w:hint="eastAsia" w:ascii="宋体" w:hAnsi="宋体" w:cs="宋体"/>
                <w:color w:val="000000" w:themeColor="text1"/>
                <w:kern w:val="0"/>
                <w:sz w:val="20"/>
                <w:szCs w:val="20"/>
                <w14:textFill>
                  <w14:solidFill>
                    <w14:schemeClr w14:val="tx1"/>
                  </w14:solidFill>
                </w14:textFill>
              </w:rPr>
              <w:t>种（含）至</w:t>
            </w:r>
            <w:r>
              <w:rPr>
                <w:rFonts w:ascii="宋体" w:hAnsi="宋体" w:cs="宋体"/>
                <w:color w:val="000000" w:themeColor="text1"/>
                <w:kern w:val="0"/>
                <w:sz w:val="20"/>
                <w:szCs w:val="20"/>
                <w14:textFill>
                  <w14:solidFill>
                    <w14:schemeClr w14:val="tx1"/>
                  </w14:solidFill>
                </w14:textFill>
              </w:rPr>
              <w:t>900</w:t>
            </w:r>
            <w:r>
              <w:rPr>
                <w:rFonts w:hint="eastAsia" w:ascii="宋体" w:hAnsi="宋体" w:cs="宋体"/>
                <w:color w:val="000000" w:themeColor="text1"/>
                <w:kern w:val="0"/>
                <w:sz w:val="20"/>
                <w:szCs w:val="20"/>
                <w14:textFill>
                  <w14:solidFill>
                    <w14:schemeClr w14:val="tx1"/>
                  </w14:solidFill>
                </w14:textFill>
              </w:rPr>
              <w:t>种以内，得</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60D06BAC">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76605291">
            <w:pPr>
              <w:rPr>
                <w:rFonts w:ascii="宋体" w:cs="Times New Roman"/>
                <w:color w:val="000000" w:themeColor="text1"/>
                <w:sz w:val="20"/>
                <w:szCs w:val="20"/>
                <w14:textFill>
                  <w14:solidFill>
                    <w14:schemeClr w14:val="tx1"/>
                  </w14:solidFill>
                </w14:textFill>
              </w:rPr>
            </w:pPr>
          </w:p>
        </w:tc>
      </w:tr>
      <w:tr w14:paraId="3B009485">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14:paraId="062EEBDA">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4</w:t>
            </w:r>
          </w:p>
        </w:tc>
        <w:tc>
          <w:tcPr>
            <w:tcW w:w="497" w:type="dxa"/>
            <w:vMerge w:val="continue"/>
            <w:tcBorders>
              <w:left w:val="single" w:color="000000" w:sz="4" w:space="0"/>
              <w:right w:val="single" w:color="000000" w:sz="4" w:space="0"/>
            </w:tcBorders>
            <w:vAlign w:val="center"/>
          </w:tcPr>
          <w:p w14:paraId="52DBDC62">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FA2A4E">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营业执照经营范围</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14:paraId="379D6C4A">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p>
        </w:tc>
        <w:tc>
          <w:tcPr>
            <w:tcW w:w="1904" w:type="dxa"/>
            <w:tcBorders>
              <w:top w:val="single" w:color="000000" w:sz="4" w:space="0"/>
              <w:bottom w:val="single" w:color="auto" w:sz="4" w:space="0"/>
            </w:tcBorders>
            <w:vAlign w:val="center"/>
          </w:tcPr>
          <w:p w14:paraId="25F78958">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）营业执照上经营范围无日用品、食品、化妆品的，得</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14:paraId="4F69C8BF">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14:paraId="37F8FF9B">
            <w:pPr>
              <w:widowControl/>
              <w:jc w:val="left"/>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cs="宋体"/>
                <w:color w:val="000000" w:themeColor="text1"/>
                <w:kern w:val="0"/>
                <w:sz w:val="20"/>
                <w:szCs w:val="20"/>
                <w:lang w:eastAsia="zh-CN"/>
                <w14:textFill>
                  <w14:solidFill>
                    <w14:schemeClr w14:val="tx1"/>
                  </w14:solidFill>
                </w14:textFill>
              </w:rPr>
              <w:t>提供《营业执照》；预包装食品也列入食品之内。</w:t>
            </w:r>
          </w:p>
        </w:tc>
      </w:tr>
      <w:tr w14:paraId="142BBE45">
        <w:tblPrEx>
          <w:tblCellMar>
            <w:top w:w="15" w:type="dxa"/>
            <w:left w:w="15" w:type="dxa"/>
            <w:bottom w:w="15" w:type="dxa"/>
            <w:right w:w="15" w:type="dxa"/>
          </w:tblCellMar>
        </w:tblPrEx>
        <w:trPr>
          <w:trHeight w:val="1402" w:hRule="atLeast"/>
        </w:trPr>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1CD9013E">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14:paraId="3B1789F4">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C9102">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auto" w:sz="4" w:space="0"/>
            </w:tcBorders>
            <w:vAlign w:val="center"/>
          </w:tcPr>
          <w:p w14:paraId="33FE3570">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left w:val="single" w:color="auto" w:sz="4" w:space="0"/>
              <w:bottom w:val="single" w:color="auto" w:sz="4" w:space="0"/>
            </w:tcBorders>
            <w:vAlign w:val="center"/>
          </w:tcPr>
          <w:p w14:paraId="5DF78DCB">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）经营化学药、生物制品、中成药、中药饮片的，得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7DB530E2">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7BBAE08A">
            <w:pPr>
              <w:rPr>
                <w:rFonts w:ascii="宋体" w:cs="Times New Roman"/>
                <w:color w:val="000000" w:themeColor="text1"/>
                <w:sz w:val="20"/>
                <w:szCs w:val="20"/>
                <w14:textFill>
                  <w14:solidFill>
                    <w14:schemeClr w14:val="tx1"/>
                  </w14:solidFill>
                </w14:textFill>
              </w:rPr>
            </w:pPr>
          </w:p>
        </w:tc>
      </w:tr>
      <w:tr w14:paraId="4C38E668">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23B0937D">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14:paraId="66C5848A">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DFA371">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4BF684CE">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bottom w:val="single" w:color="auto" w:sz="4" w:space="0"/>
            </w:tcBorders>
            <w:vAlign w:val="center"/>
          </w:tcPr>
          <w:p w14:paraId="643A63DC">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）经营化学药、中成药、中药饮片或经营化学药、中成药、生物制品的，得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79E003B8">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0CA8068F">
            <w:pPr>
              <w:rPr>
                <w:rFonts w:ascii="宋体" w:cs="Times New Roman"/>
                <w:color w:val="000000" w:themeColor="text1"/>
                <w:sz w:val="20"/>
                <w:szCs w:val="20"/>
                <w14:textFill>
                  <w14:solidFill>
                    <w14:schemeClr w14:val="tx1"/>
                  </w14:solidFill>
                </w14:textFill>
              </w:rPr>
            </w:pPr>
          </w:p>
        </w:tc>
      </w:tr>
      <w:tr w14:paraId="6D8393CF">
        <w:tblPrEx>
          <w:tblCellMar>
            <w:top w:w="15" w:type="dxa"/>
            <w:left w:w="15" w:type="dxa"/>
            <w:bottom w:w="15" w:type="dxa"/>
            <w:right w:w="15" w:type="dxa"/>
          </w:tblCellMar>
        </w:tblPrEx>
        <w:trPr>
          <w:trHeight w:val="878" w:hRule="atLeast"/>
        </w:trPr>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625DAC4A">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14:paraId="443D23DB">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24871">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11086CF1">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bottom w:val="single" w:color="auto" w:sz="4" w:space="0"/>
            </w:tcBorders>
            <w:vAlign w:val="center"/>
          </w:tcPr>
          <w:p w14:paraId="405AB6C1">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）经营化学药、中成药的，得</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3B4F0DA7">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341F8FA0">
            <w:pPr>
              <w:rPr>
                <w:rFonts w:ascii="宋体" w:cs="Times New Roman"/>
                <w:color w:val="000000" w:themeColor="text1"/>
                <w:sz w:val="20"/>
                <w:szCs w:val="20"/>
                <w14:textFill>
                  <w14:solidFill>
                    <w14:schemeClr w14:val="tx1"/>
                  </w14:solidFill>
                </w14:textFill>
              </w:rPr>
            </w:pPr>
          </w:p>
        </w:tc>
      </w:tr>
      <w:tr w14:paraId="3BE2B861">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6947E3D3">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bottom w:val="single" w:color="auto" w:sz="4" w:space="0"/>
              <w:right w:val="single" w:color="000000" w:sz="4" w:space="0"/>
            </w:tcBorders>
            <w:vAlign w:val="center"/>
          </w:tcPr>
          <w:p w14:paraId="605462C2">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6C0AB4">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690C3728">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bottom w:val="single" w:color="000000" w:sz="4" w:space="0"/>
            </w:tcBorders>
            <w:vAlign w:val="center"/>
          </w:tcPr>
          <w:p w14:paraId="05F30888">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）有经营食品、日用百货内容的，扣</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5039D8D8">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258D27D2">
            <w:pPr>
              <w:rPr>
                <w:rFonts w:ascii="宋体" w:cs="Times New Roman"/>
                <w:color w:val="000000" w:themeColor="text1"/>
                <w:sz w:val="20"/>
                <w:szCs w:val="20"/>
                <w14:textFill>
                  <w14:solidFill>
                    <w14:schemeClr w14:val="tx1"/>
                  </w14:solidFill>
                </w14:textFill>
              </w:rPr>
            </w:pPr>
          </w:p>
        </w:tc>
      </w:tr>
      <w:tr w14:paraId="4E483FB5">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14:paraId="22574003">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48889FA1">
            <w:pPr>
              <w:widowControl/>
              <w:jc w:val="center"/>
              <w:textAlignment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D366E2">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执业药师人数</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14:paraId="0417BBD8">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auto" w:sz="4" w:space="0"/>
              <w:right w:val="single" w:color="000000" w:sz="4" w:space="0"/>
            </w:tcBorders>
            <w:vAlign w:val="center"/>
          </w:tcPr>
          <w:p w14:paraId="1788EE14">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）注册在本药店、在本药店专职上班且在本机构参加城镇职工医疗保险的执业药师</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名及以上，得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14:paraId="2DB48DCF">
            <w:pPr>
              <w:widowControl/>
              <w:jc w:val="center"/>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r>
              <w:rPr>
                <w:rFonts w:hint="eastAsia" w:ascii="宋体" w:hAnsi="宋体" w:cs="宋体"/>
                <w:color w:val="000000" w:themeColor="text1"/>
                <w:kern w:val="0"/>
                <w:sz w:val="20"/>
                <w:szCs w:val="20"/>
                <w:lang w:eastAsia="zh-CN"/>
                <w14:textFill>
                  <w14:solidFill>
                    <w14:schemeClr w14:val="tx1"/>
                  </w14:solidFill>
                </w14:textFill>
              </w:rPr>
              <w:t>和实地查看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14:paraId="63ACEC02">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p>
          <w:p w14:paraId="159FC6BE">
            <w:pPr>
              <w:widowControl/>
              <w:numPr>
                <w:ilvl w:val="0"/>
                <w:numId w:val="0"/>
              </w:numPr>
              <w:jc w:val="left"/>
              <w:textAlignment w:val="center"/>
              <w:rPr>
                <w:rFonts w:hint="eastAsia" w:ascii="宋体" w:hAnsi="宋体" w:cs="宋体"/>
                <w:color w:val="000000" w:themeColor="text1"/>
                <w:kern w:val="0"/>
                <w:sz w:val="20"/>
                <w:szCs w:val="20"/>
                <w14:textFill>
                  <w14:solidFill>
                    <w14:schemeClr w14:val="tx1"/>
                  </w14:solidFill>
                </w14:textFill>
              </w:rPr>
            </w:pPr>
            <w:r>
              <w:rPr>
                <w:rFonts w:hint="eastAsia" w:ascii="宋体" w:cs="宋体"/>
                <w:color w:val="000000" w:themeColor="text1"/>
                <w:kern w:val="0"/>
                <w:sz w:val="20"/>
                <w:szCs w:val="20"/>
                <w:lang w:val="en-US" w:eastAsia="zh-CN"/>
                <w14:textFill>
                  <w14:solidFill>
                    <w14:schemeClr w14:val="tx1"/>
                  </w14:solidFill>
                </w14:textFill>
              </w:rPr>
              <w:t>1.</w:t>
            </w:r>
            <w:r>
              <w:rPr>
                <w:rFonts w:hint="eastAsia" w:ascii="宋体" w:cs="宋体"/>
                <w:color w:val="000000" w:themeColor="text1"/>
                <w:kern w:val="0"/>
                <w:sz w:val="20"/>
                <w:szCs w:val="20"/>
                <w:lang w:eastAsia="zh-CN"/>
                <w14:textFill>
                  <w14:solidFill>
                    <w14:schemeClr w14:val="tx1"/>
                  </w14:solidFill>
                </w14:textFill>
              </w:rPr>
              <w:t>提供</w:t>
            </w:r>
            <w:r>
              <w:rPr>
                <w:rFonts w:hint="eastAsia" w:ascii="宋体" w:hAnsi="宋体" w:cs="宋体"/>
                <w:color w:val="000000" w:themeColor="text1"/>
                <w:kern w:val="0"/>
                <w:sz w:val="20"/>
                <w:szCs w:val="20"/>
                <w14:textFill>
                  <w14:solidFill>
                    <w14:schemeClr w14:val="tx1"/>
                  </w14:solidFill>
                </w14:textFill>
              </w:rPr>
              <w:t>执业药师注册证</w:t>
            </w:r>
            <w:r>
              <w:rPr>
                <w:rFonts w:hint="eastAsia" w:ascii="宋体" w:hAnsi="宋体" w:cs="宋体"/>
                <w:color w:val="000000" w:themeColor="text1"/>
                <w:kern w:val="0"/>
                <w:sz w:val="20"/>
                <w:szCs w:val="20"/>
                <w:lang w:eastAsia="zh-CN"/>
                <w14:textFill>
                  <w14:solidFill>
                    <w14:schemeClr w14:val="tx1"/>
                  </w14:solidFill>
                </w14:textFill>
              </w:rPr>
              <w:t>及劳动合同，</w:t>
            </w:r>
            <w:r>
              <w:rPr>
                <w:rFonts w:hint="eastAsia" w:ascii="宋体" w:hAnsi="宋体" w:cs="宋体"/>
                <w:color w:val="000000" w:themeColor="text1"/>
                <w:kern w:val="0"/>
                <w:sz w:val="20"/>
                <w:szCs w:val="20"/>
                <w14:textFill>
                  <w14:solidFill>
                    <w14:schemeClr w14:val="tx1"/>
                  </w14:solidFill>
                </w14:textFill>
              </w:rPr>
              <w:t>必须注册在本门店，同时须签订一年以上劳动合同且在合同期内</w:t>
            </w:r>
            <w:r>
              <w:rPr>
                <w:rFonts w:hint="eastAsia" w:ascii="宋体" w:hAnsi="宋体" w:cs="宋体"/>
                <w:color w:val="000000" w:themeColor="text1"/>
                <w:kern w:val="0"/>
                <w:sz w:val="20"/>
                <w:szCs w:val="20"/>
                <w:lang w:eastAsia="zh-CN"/>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连锁药店的执业药师注册在总公司不认可；</w:t>
            </w:r>
          </w:p>
          <w:p w14:paraId="1ED7FE4B">
            <w:pPr>
              <w:widowControl/>
              <w:numPr>
                <w:ilvl w:val="0"/>
                <w:numId w:val="0"/>
              </w:numPr>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2.</w:t>
            </w:r>
            <w:r>
              <w:rPr>
                <w:rFonts w:hint="eastAsia" w:ascii="宋体" w:hAnsi="宋体" w:cs="宋体"/>
                <w:color w:val="000000" w:themeColor="text1"/>
                <w:kern w:val="0"/>
                <w:sz w:val="20"/>
                <w:szCs w:val="20"/>
                <w:lang w:eastAsia="zh-CN"/>
                <w14:textFill>
                  <w14:solidFill>
                    <w14:schemeClr w14:val="tx1"/>
                  </w14:solidFill>
                </w14:textFill>
              </w:rPr>
              <w:t>实地评估时，</w:t>
            </w:r>
            <w:r>
              <w:rPr>
                <w:rFonts w:hint="eastAsia" w:ascii="宋体" w:hAnsi="宋体"/>
                <w:color w:val="000000" w:themeColor="text1"/>
                <w:sz w:val="20"/>
                <w:szCs w:val="20"/>
                <w:lang w:eastAsia="zh-CN"/>
                <w14:textFill>
                  <w14:solidFill>
                    <w14:schemeClr w14:val="tx1"/>
                  </w14:solidFill>
                </w14:textFill>
              </w:rPr>
              <w:t>根据佐证材料进行实地查看确认；</w:t>
            </w:r>
          </w:p>
          <w:p w14:paraId="1B6D73A6">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如无</w:t>
            </w:r>
            <w:r>
              <w:rPr>
                <w:rFonts w:hint="eastAsia" w:ascii="宋体" w:hAnsi="宋体" w:cs="宋体"/>
                <w:color w:val="000000" w:themeColor="text1"/>
                <w:kern w:val="0"/>
                <w:sz w:val="20"/>
                <w:szCs w:val="20"/>
                <w:lang w:eastAsia="zh-CN"/>
                <w14:textFill>
                  <w14:solidFill>
                    <w14:schemeClr w14:val="tx1"/>
                  </w14:solidFill>
                </w14:textFill>
              </w:rPr>
              <w:t>注册</w:t>
            </w:r>
            <w:r>
              <w:rPr>
                <w:rFonts w:hint="eastAsia" w:ascii="宋体" w:hAnsi="宋体" w:cs="宋体"/>
                <w:color w:val="000000" w:themeColor="text1"/>
                <w:kern w:val="0"/>
                <w:sz w:val="20"/>
                <w:szCs w:val="20"/>
                <w14:textFill>
                  <w14:solidFill>
                    <w14:schemeClr w14:val="tx1"/>
                  </w14:solidFill>
                </w14:textFill>
              </w:rPr>
              <w:t>执业药师，则直接评定为不合格</w:t>
            </w:r>
            <w:r>
              <w:rPr>
                <w:rFonts w:hint="eastAsia" w:ascii="宋体" w:hAnsi="宋体" w:cs="宋体"/>
                <w:color w:val="000000" w:themeColor="text1"/>
                <w:kern w:val="0"/>
                <w:sz w:val="20"/>
                <w:szCs w:val="20"/>
                <w:lang w:eastAsia="zh-CN"/>
                <w14:textFill>
                  <w14:solidFill>
                    <w14:schemeClr w14:val="tx1"/>
                  </w14:solidFill>
                </w14:textFill>
              </w:rPr>
              <w:t>。</w:t>
            </w:r>
          </w:p>
          <w:p w14:paraId="5D841445">
            <w:pPr>
              <w:widowControl/>
              <w:jc w:val="left"/>
              <w:textAlignment w:val="center"/>
              <w:rPr>
                <w:rFonts w:hint="default" w:ascii="宋体" w:hAnsi="宋体" w:cs="宋体"/>
                <w:color w:val="000000" w:themeColor="text1"/>
                <w:kern w:val="0"/>
                <w:sz w:val="20"/>
                <w:szCs w:val="20"/>
                <w:lang w:val="en-US" w:eastAsia="zh-CN"/>
                <w14:textFill>
                  <w14:solidFill>
                    <w14:schemeClr w14:val="tx1"/>
                  </w14:solidFill>
                </w14:textFill>
              </w:rPr>
            </w:pPr>
          </w:p>
          <w:p w14:paraId="665EE732">
            <w:pPr>
              <w:rPr>
                <w:rFonts w:ascii="宋体" w:cs="Times New Roman"/>
                <w:color w:val="000000" w:themeColor="text1"/>
                <w:sz w:val="20"/>
                <w:szCs w:val="20"/>
                <w14:textFill>
                  <w14:solidFill>
                    <w14:schemeClr w14:val="tx1"/>
                  </w14:solidFill>
                </w14:textFill>
              </w:rPr>
            </w:pPr>
          </w:p>
        </w:tc>
      </w:tr>
      <w:tr w14:paraId="1FA32A69">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4A1299BC">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78B26CE7">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658E7">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3A214C3F">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left w:val="single" w:color="000000" w:sz="4" w:space="0"/>
              <w:bottom w:val="single" w:color="auto" w:sz="4" w:space="0"/>
              <w:right w:val="single" w:color="000000" w:sz="4" w:space="0"/>
            </w:tcBorders>
            <w:vAlign w:val="center"/>
          </w:tcPr>
          <w:p w14:paraId="6289ADD3">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）注册在本药店、在本药店专职上班且在本机构参加城镇职工医疗保险的执业药师</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名的，得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3CFAC761">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11A3F269">
            <w:pPr>
              <w:rPr>
                <w:rFonts w:ascii="宋体" w:cs="Times New Roman"/>
                <w:color w:val="000000" w:themeColor="text1"/>
                <w:sz w:val="20"/>
                <w:szCs w:val="20"/>
                <w14:textFill>
                  <w14:solidFill>
                    <w14:schemeClr w14:val="tx1"/>
                  </w14:solidFill>
                </w14:textFill>
              </w:rPr>
            </w:pPr>
          </w:p>
        </w:tc>
      </w:tr>
      <w:tr w14:paraId="50AD1F72">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1C2DDB14">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14536CC4">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4ECE5">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0DFB4F44">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left w:val="single" w:color="000000" w:sz="4" w:space="0"/>
              <w:bottom w:val="single" w:color="000000" w:sz="4" w:space="0"/>
              <w:right w:val="single" w:color="000000" w:sz="4" w:space="0"/>
            </w:tcBorders>
            <w:vAlign w:val="center"/>
          </w:tcPr>
          <w:p w14:paraId="7050F6AD">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）注册在本药店、在本药店专职上班且在本机构参加城镇职工医疗保险的执业药师</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名，得</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05E66553">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06757DAB">
            <w:pPr>
              <w:rPr>
                <w:rFonts w:ascii="宋体" w:cs="Times New Roman"/>
                <w:color w:val="000000" w:themeColor="text1"/>
                <w:sz w:val="20"/>
                <w:szCs w:val="20"/>
                <w14:textFill>
                  <w14:solidFill>
                    <w14:schemeClr w14:val="tx1"/>
                  </w14:solidFill>
                </w14:textFill>
              </w:rPr>
            </w:pPr>
          </w:p>
        </w:tc>
      </w:tr>
      <w:tr w14:paraId="55CA841F">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14:paraId="1773F2ED">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6</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7B2CC6A7">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FB5E1A">
            <w:pPr>
              <w:widowControl/>
              <w:jc w:val="center"/>
              <w:textAlignment w:val="center"/>
              <w:rPr>
                <w:rFonts w:ascii="宋体" w:cs="宋体"/>
                <w:color w:val="000000" w:themeColor="text1"/>
                <w:kern w:val="0"/>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营业</w:t>
            </w:r>
          </w:p>
          <w:p w14:paraId="64425652">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面积</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14:paraId="477CA1C4">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auto" w:sz="4" w:space="0"/>
              <w:right w:val="single" w:color="000000" w:sz="4" w:space="0"/>
            </w:tcBorders>
            <w:vAlign w:val="center"/>
          </w:tcPr>
          <w:p w14:paraId="309D6080">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200</w:t>
            </w:r>
            <w:r>
              <w:rPr>
                <w:rFonts w:hint="eastAsia" w:ascii="宋体" w:hAnsi="宋体" w:cs="宋体"/>
                <w:color w:val="000000" w:themeColor="text1"/>
                <w:kern w:val="0"/>
                <w:sz w:val="20"/>
                <w:szCs w:val="20"/>
                <w14:textFill>
                  <w14:solidFill>
                    <w14:schemeClr w14:val="tx1"/>
                  </w14:solidFill>
                </w14:textFill>
              </w:rPr>
              <w:t>平米</w:t>
            </w:r>
            <w:r>
              <w:rPr>
                <w:rFonts w:hint="eastAsia" w:ascii="宋体" w:hAnsi="宋体" w:cs="宋体"/>
                <w:color w:val="000000" w:themeColor="text1"/>
                <w:kern w:val="0"/>
                <w:sz w:val="20"/>
                <w:szCs w:val="20"/>
                <w:lang w:eastAsia="zh-CN"/>
                <w14:textFill>
                  <w14:solidFill>
                    <w14:schemeClr w14:val="tx1"/>
                  </w14:solidFill>
                </w14:textFill>
              </w:rPr>
              <w:t>（含）</w:t>
            </w:r>
            <w:r>
              <w:rPr>
                <w:rFonts w:hint="eastAsia" w:ascii="宋体" w:hAnsi="宋体" w:cs="宋体"/>
                <w:color w:val="000000" w:themeColor="text1"/>
                <w:kern w:val="0"/>
                <w:sz w:val="20"/>
                <w:szCs w:val="20"/>
                <w14:textFill>
                  <w14:solidFill>
                    <w14:schemeClr w14:val="tx1"/>
                  </w14:solidFill>
                </w14:textFill>
              </w:rPr>
              <w:t>以上，得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14:paraId="7F4C7265">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佐证材料和实地查看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14:paraId="206201EA">
            <w:pPr>
              <w:widowControl/>
              <w:jc w:val="left"/>
              <w:textAlignment w:val="center"/>
              <w:rPr>
                <w:rFonts w:ascii="宋体" w:cs="宋体"/>
                <w:color w:val="000000" w:themeColor="text1"/>
                <w:kern w:val="0"/>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w:t>
            </w:r>
            <w:r>
              <w:rPr>
                <w:rFonts w:ascii="宋体" w:cs="宋体"/>
                <w:color w:val="000000" w:themeColor="text1"/>
                <w:kern w:val="0"/>
                <w:sz w:val="20"/>
                <w:szCs w:val="20"/>
                <w14:textFill>
                  <w14:solidFill>
                    <w14:schemeClr w14:val="tx1"/>
                  </w14:solidFill>
                </w14:textFill>
              </w:rPr>
              <w:t>.</w:t>
            </w:r>
            <w:r>
              <w:rPr>
                <w:rFonts w:hint="eastAsia" w:ascii="宋体" w:cs="宋体"/>
                <w:color w:val="000000" w:themeColor="text1"/>
                <w:kern w:val="0"/>
                <w:sz w:val="20"/>
                <w:szCs w:val="20"/>
                <w:lang w:eastAsia="zh-CN"/>
                <w14:textFill>
                  <w14:solidFill>
                    <w14:schemeClr w14:val="tx1"/>
                  </w14:solidFill>
                </w14:textFill>
              </w:rPr>
              <w:t>提供</w:t>
            </w:r>
            <w:r>
              <w:rPr>
                <w:rFonts w:hint="eastAsia" w:ascii="宋体" w:hAnsi="宋体" w:cs="宋体"/>
                <w:color w:val="000000" w:themeColor="text1"/>
                <w:kern w:val="0"/>
                <w:sz w:val="20"/>
                <w:szCs w:val="20"/>
                <w14:textFill>
                  <w14:solidFill>
                    <w14:schemeClr w14:val="tx1"/>
                  </w14:solidFill>
                </w14:textFill>
              </w:rPr>
              <w:t>建筑规划平面图、房屋产权证、租赁合同等</w:t>
            </w:r>
            <w:r>
              <w:rPr>
                <w:rFonts w:hint="eastAsia" w:ascii="宋体" w:hAnsi="宋体" w:cs="宋体"/>
                <w:color w:val="000000" w:themeColor="text1"/>
                <w:kern w:val="0"/>
                <w:sz w:val="20"/>
                <w:szCs w:val="20"/>
                <w:lang w:eastAsia="zh-CN"/>
                <w14:textFill>
                  <w14:solidFill>
                    <w14:schemeClr w14:val="tx1"/>
                  </w14:solidFill>
                </w14:textFill>
              </w:rPr>
              <w:t>相关证明</w:t>
            </w:r>
            <w:r>
              <w:rPr>
                <w:rFonts w:hint="eastAsia" w:ascii="宋体" w:hAnsi="宋体" w:cs="宋体"/>
                <w:color w:val="000000" w:themeColor="text1"/>
                <w:kern w:val="0"/>
                <w:sz w:val="20"/>
                <w:szCs w:val="20"/>
                <w14:textFill>
                  <w14:solidFill>
                    <w14:schemeClr w14:val="tx1"/>
                  </w14:solidFill>
                </w14:textFill>
              </w:rPr>
              <w:t>资料；</w:t>
            </w:r>
          </w:p>
          <w:p w14:paraId="369A7370">
            <w:pPr>
              <w:widowControl/>
              <w:jc w:val="left"/>
              <w:textAlignment w:val="center"/>
              <w:rPr>
                <w:rFonts w:hint="eastAsia" w:ascii="宋体" w:cs="Times New Roman"/>
                <w:color w:val="000000" w:themeColor="text1"/>
                <w:kern w:val="0"/>
                <w:sz w:val="20"/>
                <w:szCs w:val="20"/>
                <w:lang w:eastAsia="zh-CN"/>
                <w14:textFill>
                  <w14:solidFill>
                    <w14:schemeClr w14:val="tx1"/>
                  </w14:solidFill>
                </w14:textFill>
              </w:rPr>
            </w:pPr>
            <w:r>
              <w:rPr>
                <w:rFonts w:ascii="宋体" w:cs="Times New Roman"/>
                <w:color w:val="000000" w:themeColor="text1"/>
                <w:kern w:val="0"/>
                <w:sz w:val="20"/>
                <w:szCs w:val="20"/>
                <w14:textFill>
                  <w14:solidFill>
                    <w14:schemeClr w14:val="tx1"/>
                  </w14:solidFill>
                </w14:textFill>
              </w:rPr>
              <w:t>2.</w:t>
            </w:r>
            <w:r>
              <w:rPr>
                <w:rFonts w:hint="eastAsia" w:ascii="宋体" w:cs="Times New Roman"/>
                <w:color w:val="000000" w:themeColor="text1"/>
                <w:kern w:val="0"/>
                <w:sz w:val="20"/>
                <w:szCs w:val="20"/>
                <w14:textFill>
                  <w14:solidFill>
                    <w14:schemeClr w14:val="tx1"/>
                  </w14:solidFill>
                </w14:textFill>
              </w:rPr>
              <w:t>低于</w:t>
            </w:r>
            <w:r>
              <w:rPr>
                <w:rFonts w:ascii="宋体" w:cs="Times New Roman"/>
                <w:color w:val="000000" w:themeColor="text1"/>
                <w:kern w:val="0"/>
                <w:sz w:val="20"/>
                <w:szCs w:val="20"/>
                <w14:textFill>
                  <w14:solidFill>
                    <w14:schemeClr w14:val="tx1"/>
                  </w14:solidFill>
                </w14:textFill>
              </w:rPr>
              <w:t>50</w:t>
            </w:r>
            <w:r>
              <w:rPr>
                <w:rFonts w:hint="eastAsia" w:ascii="宋体" w:cs="Times New Roman"/>
                <w:color w:val="000000" w:themeColor="text1"/>
                <w:kern w:val="0"/>
                <w:sz w:val="20"/>
                <w:szCs w:val="20"/>
                <w14:textFill>
                  <w14:solidFill>
                    <w14:schemeClr w14:val="tx1"/>
                  </w14:solidFill>
                </w14:textFill>
              </w:rPr>
              <w:t>平米的直接认定为不合格</w:t>
            </w:r>
            <w:r>
              <w:rPr>
                <w:rFonts w:hint="eastAsia" w:ascii="宋体" w:cs="Times New Roman"/>
                <w:color w:val="000000" w:themeColor="text1"/>
                <w:kern w:val="0"/>
                <w:sz w:val="20"/>
                <w:szCs w:val="20"/>
                <w:lang w:eastAsia="zh-CN"/>
                <w14:textFill>
                  <w14:solidFill>
                    <w14:schemeClr w14:val="tx1"/>
                  </w14:solidFill>
                </w14:textFill>
              </w:rPr>
              <w:t>；</w:t>
            </w:r>
          </w:p>
          <w:p w14:paraId="5F4DC721">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3.</w:t>
            </w:r>
            <w:r>
              <w:rPr>
                <w:rFonts w:hint="eastAsia" w:ascii="宋体" w:hAnsi="宋体"/>
                <w:color w:val="000000" w:themeColor="text1"/>
                <w:sz w:val="20"/>
                <w:szCs w:val="20"/>
                <w:lang w:eastAsia="zh-CN"/>
                <w14:textFill>
                  <w14:solidFill>
                    <w14:schemeClr w14:val="tx1"/>
                  </w14:solidFill>
                </w14:textFill>
              </w:rPr>
              <w:t>实地评估时，现场测量面积</w:t>
            </w:r>
            <w:r>
              <w:rPr>
                <w:rFonts w:hint="eastAsia" w:ascii="宋体" w:hAnsi="宋体"/>
                <w:color w:val="000000" w:themeColor="text1"/>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核查申报资料的真实性，</w:t>
            </w:r>
            <w:r>
              <w:rPr>
                <w:rFonts w:hint="eastAsia" w:ascii="宋体" w:hAnsi="宋体"/>
                <w:color w:val="000000" w:themeColor="text1"/>
                <w:sz w:val="20"/>
                <w:szCs w:val="20"/>
                <w14:textFill>
                  <w14:solidFill>
                    <w14:schemeClr w14:val="tx1"/>
                  </w14:solidFill>
                </w14:textFill>
              </w:rPr>
              <w:t>以防止虚报</w:t>
            </w:r>
            <w:r>
              <w:rPr>
                <w:rFonts w:hint="eastAsia" w:ascii="宋体" w:hAnsi="宋体"/>
                <w:color w:val="000000" w:themeColor="text1"/>
                <w:sz w:val="20"/>
                <w:szCs w:val="20"/>
                <w:lang w:eastAsia="zh-CN"/>
                <w14:textFill>
                  <w14:solidFill>
                    <w14:schemeClr w14:val="tx1"/>
                  </w14:solidFill>
                </w14:textFill>
              </w:rPr>
              <w:t>。</w:t>
            </w:r>
          </w:p>
          <w:p w14:paraId="1704D8D6">
            <w:pPr>
              <w:widowControl/>
              <w:jc w:val="left"/>
              <w:textAlignment w:val="center"/>
              <w:rPr>
                <w:rFonts w:hint="eastAsia" w:ascii="宋体" w:cs="Times New Roman"/>
                <w:color w:val="000000" w:themeColor="text1"/>
                <w:kern w:val="0"/>
                <w:sz w:val="20"/>
                <w:szCs w:val="20"/>
                <w:lang w:eastAsia="zh-CN"/>
                <w14:textFill>
                  <w14:solidFill>
                    <w14:schemeClr w14:val="tx1"/>
                  </w14:solidFill>
                </w14:textFill>
              </w:rPr>
            </w:pPr>
          </w:p>
          <w:p w14:paraId="24045F0F">
            <w:pPr>
              <w:widowControl/>
              <w:jc w:val="left"/>
              <w:textAlignment w:val="center"/>
              <w:rPr>
                <w:rFonts w:hint="eastAsia" w:ascii="宋体" w:eastAsia="宋体" w:cs="Times New Roman"/>
                <w:color w:val="000000" w:themeColor="text1"/>
                <w:kern w:val="0"/>
                <w:sz w:val="20"/>
                <w:szCs w:val="20"/>
                <w:lang w:eastAsia="zh-CN"/>
                <w14:textFill>
                  <w14:solidFill>
                    <w14:schemeClr w14:val="tx1"/>
                  </w14:solidFill>
                </w14:textFill>
              </w:rPr>
            </w:pPr>
          </w:p>
        </w:tc>
      </w:tr>
      <w:tr w14:paraId="01FE462D">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302C732D">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70B93A55">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7E6A94">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1BD7F542">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left w:val="single" w:color="000000" w:sz="4" w:space="0"/>
              <w:bottom w:val="single" w:color="auto" w:sz="4" w:space="0"/>
              <w:right w:val="single" w:color="000000" w:sz="4" w:space="0"/>
            </w:tcBorders>
            <w:vAlign w:val="center"/>
          </w:tcPr>
          <w:p w14:paraId="60E35F54">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100</w:t>
            </w:r>
            <w:r>
              <w:rPr>
                <w:rFonts w:hint="eastAsia" w:ascii="宋体" w:hAnsi="宋体" w:cs="宋体"/>
                <w:color w:val="000000" w:themeColor="text1"/>
                <w:kern w:val="0"/>
                <w:sz w:val="20"/>
                <w:szCs w:val="20"/>
                <w14:textFill>
                  <w14:solidFill>
                    <w14:schemeClr w14:val="tx1"/>
                  </w14:solidFill>
                </w14:textFill>
              </w:rPr>
              <w:t>平米（含）至</w:t>
            </w:r>
            <w:r>
              <w:rPr>
                <w:rFonts w:ascii="宋体" w:hAnsi="宋体" w:cs="宋体"/>
                <w:color w:val="000000" w:themeColor="text1"/>
                <w:kern w:val="0"/>
                <w:sz w:val="20"/>
                <w:szCs w:val="20"/>
                <w14:textFill>
                  <w14:solidFill>
                    <w14:schemeClr w14:val="tx1"/>
                  </w14:solidFill>
                </w14:textFill>
              </w:rPr>
              <w:t>200</w:t>
            </w:r>
            <w:r>
              <w:rPr>
                <w:rFonts w:hint="eastAsia" w:ascii="宋体" w:hAnsi="宋体" w:cs="宋体"/>
                <w:color w:val="000000" w:themeColor="text1"/>
                <w:kern w:val="0"/>
                <w:sz w:val="20"/>
                <w:szCs w:val="20"/>
                <w14:textFill>
                  <w14:solidFill>
                    <w14:schemeClr w14:val="tx1"/>
                  </w14:solidFill>
                </w14:textFill>
              </w:rPr>
              <w:t>平米以内，得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18A3EEF3">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40A18E66">
            <w:pPr>
              <w:rPr>
                <w:rFonts w:ascii="宋体" w:cs="Times New Roman"/>
                <w:color w:val="000000" w:themeColor="text1"/>
                <w:sz w:val="20"/>
                <w:szCs w:val="20"/>
                <w14:textFill>
                  <w14:solidFill>
                    <w14:schemeClr w14:val="tx1"/>
                  </w14:solidFill>
                </w14:textFill>
              </w:rPr>
            </w:pPr>
          </w:p>
        </w:tc>
      </w:tr>
      <w:tr w14:paraId="7415FDFA">
        <w:tblPrEx>
          <w:tblCellMar>
            <w:top w:w="15" w:type="dxa"/>
            <w:left w:w="15" w:type="dxa"/>
            <w:bottom w:w="15" w:type="dxa"/>
            <w:right w:w="15" w:type="dxa"/>
          </w:tblCellMar>
        </w:tblPrEx>
        <w:trPr>
          <w:trHeight w:val="759" w:hRule="atLeast"/>
        </w:trPr>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48CAD2CC">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5B89249C">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9566D">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40FBFDE8">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left w:val="single" w:color="000000" w:sz="4" w:space="0"/>
              <w:bottom w:val="single" w:color="000000" w:sz="4" w:space="0"/>
              <w:right w:val="single" w:color="000000" w:sz="4" w:space="0"/>
            </w:tcBorders>
            <w:vAlign w:val="center"/>
          </w:tcPr>
          <w:p w14:paraId="301FAA73">
            <w:pPr>
              <w:widowControl/>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50</w:t>
            </w:r>
            <w:r>
              <w:rPr>
                <w:rFonts w:hint="eastAsia" w:ascii="宋体" w:hAnsi="宋体" w:cs="宋体"/>
                <w:color w:val="000000" w:themeColor="text1"/>
                <w:kern w:val="0"/>
                <w:sz w:val="20"/>
                <w:szCs w:val="20"/>
                <w14:textFill>
                  <w14:solidFill>
                    <w14:schemeClr w14:val="tx1"/>
                  </w14:solidFill>
                </w14:textFill>
              </w:rPr>
              <w:t>平米（含）至</w:t>
            </w:r>
            <w:r>
              <w:rPr>
                <w:rFonts w:ascii="宋体" w:hAnsi="宋体" w:cs="宋体"/>
                <w:color w:val="000000" w:themeColor="text1"/>
                <w:kern w:val="0"/>
                <w:sz w:val="20"/>
                <w:szCs w:val="20"/>
                <w14:textFill>
                  <w14:solidFill>
                    <w14:schemeClr w14:val="tx1"/>
                  </w14:solidFill>
                </w14:textFill>
              </w:rPr>
              <w:t>100</w:t>
            </w:r>
            <w:r>
              <w:rPr>
                <w:rFonts w:hint="eastAsia" w:ascii="宋体" w:hAnsi="宋体" w:cs="宋体"/>
                <w:color w:val="000000" w:themeColor="text1"/>
                <w:kern w:val="0"/>
                <w:sz w:val="20"/>
                <w:szCs w:val="20"/>
                <w14:textFill>
                  <w14:solidFill>
                    <w14:schemeClr w14:val="tx1"/>
                  </w14:solidFill>
                </w14:textFill>
              </w:rPr>
              <w:t>平米以内，得</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分。</w:t>
            </w:r>
          </w:p>
          <w:p w14:paraId="73ACF783">
            <w:pPr>
              <w:widowControl/>
              <w:jc w:val="left"/>
              <w:textAlignment w:val="center"/>
              <w:rPr>
                <w:rFonts w:ascii="宋体" w:cs="宋体"/>
                <w:color w:val="000000" w:themeColor="text1"/>
                <w:kern w:val="0"/>
                <w:sz w:val="20"/>
                <w:szCs w:val="20"/>
                <w14:textFill>
                  <w14:solidFill>
                    <w14:schemeClr w14:val="tx1"/>
                  </w14:solidFill>
                </w14:textFill>
              </w:rPr>
            </w:pP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57B7EECA">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17B1B835">
            <w:pPr>
              <w:rPr>
                <w:rFonts w:ascii="宋体" w:cs="Times New Roman"/>
                <w:color w:val="000000" w:themeColor="text1"/>
                <w:sz w:val="20"/>
                <w:szCs w:val="20"/>
                <w14:textFill>
                  <w14:solidFill>
                    <w14:schemeClr w14:val="tx1"/>
                  </w14:solidFill>
                </w14:textFill>
              </w:rPr>
            </w:pPr>
          </w:p>
        </w:tc>
      </w:tr>
      <w:tr w14:paraId="4446AB41">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14:paraId="30D3AF19">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7</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104BF2AC">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0A79E6">
            <w:pPr>
              <w:widowControl/>
              <w:jc w:val="center"/>
              <w:textAlignment w:val="center"/>
              <w:rPr>
                <w:rFonts w:ascii="宋体" w:cs="宋体"/>
                <w:color w:val="000000" w:themeColor="text1"/>
                <w:kern w:val="0"/>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经营</w:t>
            </w:r>
          </w:p>
          <w:p w14:paraId="17CF5134">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方式</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14:paraId="13B0077F">
            <w:pPr>
              <w:widowControl/>
              <w:jc w:val="center"/>
              <w:textAlignment w:val="center"/>
              <w:rPr>
                <w:rFonts w:ascii="宋体" w:cs="Times New Roman"/>
                <w:color w:val="000000" w:themeColor="text1"/>
                <w:sz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4</w:t>
            </w:r>
          </w:p>
        </w:tc>
        <w:tc>
          <w:tcPr>
            <w:tcW w:w="1904" w:type="dxa"/>
            <w:tcBorders>
              <w:top w:val="single" w:color="000000" w:sz="4" w:space="0"/>
              <w:left w:val="single" w:color="000000" w:sz="4" w:space="0"/>
              <w:bottom w:val="single" w:color="000000" w:sz="4" w:space="0"/>
              <w:right w:val="single" w:color="000000" w:sz="4" w:space="0"/>
            </w:tcBorders>
            <w:vAlign w:val="center"/>
          </w:tcPr>
          <w:p w14:paraId="5D093E92">
            <w:pPr>
              <w:widowControl/>
              <w:spacing w:line="240" w:lineRule="exact"/>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）全国连锁经营的，得</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14:paraId="45066496">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14:paraId="419B3423">
            <w:pPr>
              <w:widowControl/>
              <w:jc w:val="left"/>
              <w:textAlignment w:val="center"/>
              <w:rPr>
                <w:rFonts w:hint="eastAsia" w:ascii="宋体" w:eastAsia="宋体" w:cs="Times New Roman"/>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lang w:eastAsia="zh-CN"/>
                <w14:textFill>
                  <w14:solidFill>
                    <w14:schemeClr w14:val="tx1"/>
                  </w14:solidFill>
                </w14:textFill>
              </w:rPr>
              <w:t>提供</w:t>
            </w:r>
            <w:r>
              <w:rPr>
                <w:rFonts w:hint="eastAsia" w:ascii="宋体" w:hAnsi="宋体" w:cs="宋体"/>
                <w:color w:val="000000" w:themeColor="text1"/>
                <w:kern w:val="0"/>
                <w:sz w:val="20"/>
                <w:szCs w:val="20"/>
                <w14:textFill>
                  <w14:solidFill>
                    <w14:schemeClr w14:val="tx1"/>
                  </w14:solidFill>
                </w14:textFill>
              </w:rPr>
              <w:t>《药品经营许可证》</w:t>
            </w:r>
            <w:r>
              <w:rPr>
                <w:rFonts w:hint="eastAsia" w:ascii="宋体" w:hAnsi="宋体" w:cs="宋体"/>
                <w:color w:val="000000" w:themeColor="text1"/>
                <w:kern w:val="0"/>
                <w:sz w:val="20"/>
                <w:szCs w:val="20"/>
                <w:lang w:val="en-US" w:eastAsia="zh-CN"/>
                <w14:textFill>
                  <w14:solidFill>
                    <w14:schemeClr w14:val="tx1"/>
                  </w14:solidFill>
                </w14:textFill>
              </w:rPr>
              <w:t xml:space="preserve"> 《营业执照》</w:t>
            </w:r>
            <w:r>
              <w:rPr>
                <w:rFonts w:hint="eastAsia" w:ascii="宋体" w:hAnsi="宋体" w:cs="宋体"/>
                <w:color w:val="000000" w:themeColor="text1"/>
                <w:kern w:val="0"/>
                <w:sz w:val="20"/>
                <w:szCs w:val="20"/>
                <w:lang w:eastAsia="zh-CN"/>
                <w14:textFill>
                  <w14:solidFill>
                    <w14:schemeClr w14:val="tx1"/>
                  </w14:solidFill>
                </w14:textFill>
              </w:rPr>
              <w:t>；</w:t>
            </w:r>
          </w:p>
          <w:p w14:paraId="0FE3F54E">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全市连锁</w:t>
            </w:r>
            <w:r>
              <w:rPr>
                <w:rFonts w:hint="eastAsia" w:ascii="宋体" w:hAnsi="宋体" w:cs="宋体"/>
                <w:color w:val="000000" w:themeColor="text1"/>
                <w:kern w:val="0"/>
                <w:sz w:val="20"/>
                <w:szCs w:val="20"/>
                <w:lang w:eastAsia="zh-CN"/>
                <w14:textFill>
                  <w14:solidFill>
                    <w14:schemeClr w14:val="tx1"/>
                  </w14:solidFill>
                </w14:textFill>
              </w:rPr>
              <w:t>：须</w:t>
            </w:r>
            <w:r>
              <w:rPr>
                <w:rFonts w:hint="eastAsia" w:ascii="宋体" w:hAnsi="宋体" w:cs="宋体"/>
                <w:color w:val="000000" w:themeColor="text1"/>
                <w:kern w:val="0"/>
                <w:sz w:val="20"/>
                <w:szCs w:val="20"/>
                <w14:textFill>
                  <w14:solidFill>
                    <w14:schemeClr w14:val="tx1"/>
                  </w14:solidFill>
                </w14:textFill>
              </w:rPr>
              <w:t>提供新余市范围内</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家以上门店的《药品经营许可证》《营业执照》资料；</w:t>
            </w:r>
          </w:p>
          <w:p w14:paraId="58682710">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全省连锁</w:t>
            </w:r>
            <w:r>
              <w:rPr>
                <w:rFonts w:hint="eastAsia" w:ascii="宋体" w:hAnsi="宋体" w:cs="宋体"/>
                <w:color w:val="000000" w:themeColor="text1"/>
                <w:kern w:val="0"/>
                <w:sz w:val="20"/>
                <w:szCs w:val="20"/>
                <w:lang w:eastAsia="zh-CN"/>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在全市连锁资料的基础上，另提供至少</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家新余市以外门店的《药品经营许可证》《营业执照》；</w:t>
            </w:r>
          </w:p>
          <w:p w14:paraId="5CEE3C76">
            <w:pPr>
              <w:widowControl/>
              <w:jc w:val="left"/>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4</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全国连锁</w:t>
            </w:r>
            <w:r>
              <w:rPr>
                <w:rFonts w:hint="eastAsia" w:ascii="宋体" w:hAnsi="宋体" w:cs="宋体"/>
                <w:color w:val="000000" w:themeColor="text1"/>
                <w:kern w:val="0"/>
                <w:sz w:val="20"/>
                <w:szCs w:val="20"/>
                <w:lang w:eastAsia="zh-CN"/>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在全省连锁资料的基础上，另提供至少</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家江西省外门店的《药品经营许可证》《营业执照》。</w:t>
            </w:r>
          </w:p>
        </w:tc>
      </w:tr>
      <w:tr w14:paraId="70556102">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24D881C2">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7BDFDEE1">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FD3CA5">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74C64693">
            <w:pPr>
              <w:jc w:val="center"/>
              <w:rPr>
                <w:rFonts w:ascii="宋体" w:cs="Times New Roman"/>
                <w:color w:val="000000" w:themeColor="text1"/>
                <w:sz w:val="22"/>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14:paraId="57183BF1">
            <w:pPr>
              <w:widowControl/>
              <w:spacing w:line="240" w:lineRule="exact"/>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）全省连锁经营的，得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69B9607B">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22C0D138">
            <w:pPr>
              <w:rPr>
                <w:rFonts w:ascii="宋体" w:cs="Times New Roman"/>
                <w:color w:val="000000" w:themeColor="text1"/>
                <w:sz w:val="20"/>
                <w:szCs w:val="20"/>
                <w14:textFill>
                  <w14:solidFill>
                    <w14:schemeClr w14:val="tx1"/>
                  </w14:solidFill>
                </w14:textFill>
              </w:rPr>
            </w:pPr>
          </w:p>
        </w:tc>
      </w:tr>
      <w:tr w14:paraId="75973059">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5A87DFC0">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1B19DF73">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408647">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39A84685">
            <w:pPr>
              <w:jc w:val="center"/>
              <w:rPr>
                <w:rFonts w:ascii="宋体" w:cs="Times New Roman"/>
                <w:color w:val="000000" w:themeColor="text1"/>
                <w:sz w:val="22"/>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14:paraId="439D8D39">
            <w:pPr>
              <w:widowControl/>
              <w:spacing w:line="240" w:lineRule="exact"/>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）全市连锁经营的，得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77D5E7CF">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252B3FC6">
            <w:pPr>
              <w:rPr>
                <w:rFonts w:ascii="宋体" w:cs="Times New Roman"/>
                <w:color w:val="000000" w:themeColor="text1"/>
                <w:sz w:val="20"/>
                <w:szCs w:val="20"/>
                <w14:textFill>
                  <w14:solidFill>
                    <w14:schemeClr w14:val="tx1"/>
                  </w14:solidFill>
                </w14:textFill>
              </w:rPr>
            </w:pPr>
          </w:p>
        </w:tc>
      </w:tr>
      <w:tr w14:paraId="4F8517A5">
        <w:tblPrEx>
          <w:tblCellMar>
            <w:top w:w="15" w:type="dxa"/>
            <w:left w:w="15" w:type="dxa"/>
            <w:bottom w:w="15" w:type="dxa"/>
            <w:right w:w="15" w:type="dxa"/>
          </w:tblCellMar>
        </w:tblPrEx>
        <w:trPr>
          <w:trHeight w:val="777" w:hRule="atLeast"/>
        </w:trPr>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670EA8C4">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5A017B81">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05FEDB">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1B682E43">
            <w:pPr>
              <w:jc w:val="center"/>
              <w:rPr>
                <w:rFonts w:ascii="宋体" w:cs="Times New Roman"/>
                <w:color w:val="000000" w:themeColor="text1"/>
                <w:sz w:val="22"/>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14:paraId="37EE7B0A">
            <w:pPr>
              <w:widowControl/>
              <w:spacing w:line="240" w:lineRule="exact"/>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）单店经营的，得</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4A3B047F">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4D9F2962">
            <w:pPr>
              <w:rPr>
                <w:rFonts w:ascii="宋体" w:cs="Times New Roman"/>
                <w:color w:val="000000" w:themeColor="text1"/>
                <w:sz w:val="20"/>
                <w:szCs w:val="20"/>
                <w14:textFill>
                  <w14:solidFill>
                    <w14:schemeClr w14:val="tx1"/>
                  </w14:solidFill>
                </w14:textFill>
              </w:rPr>
            </w:pPr>
          </w:p>
        </w:tc>
      </w:tr>
      <w:tr w14:paraId="6242B01D">
        <w:tblPrEx>
          <w:tblCellMar>
            <w:top w:w="15" w:type="dxa"/>
            <w:left w:w="15" w:type="dxa"/>
            <w:bottom w:w="15" w:type="dxa"/>
            <w:right w:w="15" w:type="dxa"/>
          </w:tblCellMar>
        </w:tblPrEx>
        <w:tc>
          <w:tcPr>
            <w:tcW w:w="417" w:type="dxa"/>
            <w:vMerge w:val="restart"/>
            <w:tcBorders>
              <w:top w:val="single" w:color="000000" w:sz="4" w:space="0"/>
              <w:left w:val="single" w:color="000000" w:sz="4" w:space="0"/>
              <w:right w:val="single" w:color="000000" w:sz="4" w:space="0"/>
            </w:tcBorders>
            <w:vAlign w:val="center"/>
          </w:tcPr>
          <w:p w14:paraId="2DF23B54">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8</w:t>
            </w:r>
          </w:p>
        </w:tc>
        <w:tc>
          <w:tcPr>
            <w:tcW w:w="497" w:type="dxa"/>
            <w:vMerge w:val="restart"/>
            <w:tcBorders>
              <w:top w:val="single" w:color="auto" w:sz="4" w:space="0"/>
              <w:left w:val="single" w:color="000000" w:sz="4" w:space="0"/>
              <w:bottom w:val="single" w:color="auto" w:sz="4" w:space="0"/>
              <w:right w:val="single" w:color="000000" w:sz="4" w:space="0"/>
            </w:tcBorders>
            <w:vAlign w:val="center"/>
          </w:tcPr>
          <w:p w14:paraId="0F83E2AB">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价格收费（</w:t>
            </w:r>
            <w:r>
              <w:rPr>
                <w:rFonts w:ascii="宋体" w:hAnsi="宋体" w:cs="宋体"/>
                <w:color w:val="000000" w:themeColor="text1"/>
                <w:kern w:val="0"/>
                <w:sz w:val="20"/>
                <w:szCs w:val="20"/>
                <w14:textFill>
                  <w14:solidFill>
                    <w14:schemeClr w14:val="tx1"/>
                  </w14:solidFill>
                </w14:textFill>
              </w:rPr>
              <w:t>12</w:t>
            </w:r>
            <w:r>
              <w:rPr>
                <w:rFonts w:hint="eastAsia" w:ascii="宋体" w:hAnsi="宋体" w:cs="宋体"/>
                <w:color w:val="000000" w:themeColor="text1"/>
                <w:kern w:val="0"/>
                <w:sz w:val="20"/>
                <w:szCs w:val="20"/>
                <w14:textFill>
                  <w14:solidFill>
                    <w14:schemeClr w14:val="tx1"/>
                  </w14:solidFill>
                </w14:textFill>
              </w:rPr>
              <w:t>分）</w:t>
            </w:r>
          </w:p>
        </w:tc>
        <w:tc>
          <w:tcPr>
            <w:tcW w:w="697" w:type="dxa"/>
            <w:vMerge w:val="restart"/>
            <w:tcBorders>
              <w:top w:val="single" w:color="000000" w:sz="4" w:space="0"/>
              <w:left w:val="single" w:color="000000" w:sz="4" w:space="0"/>
              <w:bottom w:val="single" w:color="000000" w:sz="4" w:space="0"/>
              <w:right w:val="single" w:color="000000" w:sz="4" w:space="0"/>
            </w:tcBorders>
            <w:vAlign w:val="center"/>
          </w:tcPr>
          <w:p w14:paraId="65900518">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药品销售价格</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14:paraId="2071F443">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p>
        </w:tc>
        <w:tc>
          <w:tcPr>
            <w:tcW w:w="1904" w:type="dxa"/>
            <w:tcBorders>
              <w:top w:val="single" w:color="000000" w:sz="4" w:space="0"/>
              <w:left w:val="single" w:color="000000" w:sz="4" w:space="0"/>
              <w:bottom w:val="single" w:color="000000" w:sz="4" w:space="0"/>
              <w:right w:val="single" w:color="000000" w:sz="4" w:space="0"/>
            </w:tcBorders>
            <w:vAlign w:val="center"/>
          </w:tcPr>
          <w:p w14:paraId="67AF2135">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）医保药品标价准确无误，且抽查的</w:t>
            </w:r>
            <w:r>
              <w:rPr>
                <w:rFonts w:ascii="宋体" w:hAnsi="宋体" w:cs="宋体"/>
                <w:color w:val="000000" w:themeColor="text1"/>
                <w:kern w:val="0"/>
                <w:sz w:val="20"/>
                <w:szCs w:val="20"/>
                <w14:textFill>
                  <w14:solidFill>
                    <w14:schemeClr w14:val="tx1"/>
                  </w14:solidFill>
                </w14:textFill>
              </w:rPr>
              <w:t>20</w:t>
            </w:r>
            <w:r>
              <w:rPr>
                <w:rFonts w:hint="eastAsia" w:ascii="宋体" w:hAnsi="宋体" w:cs="宋体"/>
                <w:color w:val="000000" w:themeColor="text1"/>
                <w:kern w:val="0"/>
                <w:sz w:val="20"/>
                <w:szCs w:val="20"/>
                <w14:textFill>
                  <w14:solidFill>
                    <w14:schemeClr w14:val="tx1"/>
                  </w14:solidFill>
                </w14:textFill>
              </w:rPr>
              <w:t>个药品价格均未超过</w:t>
            </w:r>
            <w:r>
              <w:rPr>
                <w:rFonts w:hint="eastAsia" w:ascii="宋体" w:hAnsi="宋体"/>
                <w:color w:val="000000" w:themeColor="text1"/>
                <w:lang w:eastAsia="zh-CN"/>
                <w14:textFill>
                  <w14:solidFill>
                    <w14:schemeClr w14:val="tx1"/>
                  </w14:solidFill>
                </w14:textFill>
              </w:rPr>
              <w:t>国家医保信息平台</w:t>
            </w:r>
            <w:r>
              <w:rPr>
                <w:rFonts w:hint="eastAsia" w:ascii="宋体" w:hAnsi="宋体"/>
                <w:color w:val="000000" w:themeColor="text1"/>
                <w14:textFill>
                  <w14:solidFill>
                    <w14:schemeClr w14:val="tx1"/>
                  </w14:solidFill>
                </w14:textFill>
              </w:rPr>
              <w:t>药品招标采购</w:t>
            </w:r>
            <w:r>
              <w:rPr>
                <w:rFonts w:hint="eastAsia" w:ascii="宋体" w:hAnsi="宋体"/>
                <w:color w:val="000000" w:themeColor="text1"/>
                <w:lang w:eastAsia="zh-CN"/>
                <w14:textFill>
                  <w14:solidFill>
                    <w14:schemeClr w14:val="tx1"/>
                  </w14:solidFill>
                </w14:textFill>
              </w:rPr>
              <w:t>子系统</w:t>
            </w:r>
            <w:r>
              <w:rPr>
                <w:rFonts w:hint="eastAsia" w:ascii="宋体" w:hAnsi="宋体" w:cs="宋体"/>
                <w:color w:val="000000" w:themeColor="text1"/>
                <w:kern w:val="0"/>
                <w:sz w:val="20"/>
                <w:szCs w:val="20"/>
                <w14:textFill>
                  <w14:solidFill>
                    <w14:schemeClr w14:val="tx1"/>
                  </w14:solidFill>
                </w14:textFill>
              </w:rPr>
              <w:t>确定的</w:t>
            </w:r>
            <w:r>
              <w:rPr>
                <w:rFonts w:hint="eastAsia" w:ascii="宋体" w:hAnsi="宋体" w:cs="宋体"/>
                <w:color w:val="000000" w:themeColor="text1"/>
                <w:kern w:val="0"/>
                <w:sz w:val="20"/>
                <w:szCs w:val="20"/>
                <w:lang w:eastAsia="zh-CN"/>
                <w14:textFill>
                  <w14:solidFill>
                    <w14:schemeClr w14:val="tx1"/>
                  </w14:solidFill>
                </w14:textFill>
              </w:rPr>
              <w:t>公立</w:t>
            </w:r>
            <w:r>
              <w:rPr>
                <w:rFonts w:hint="eastAsia" w:ascii="宋体" w:hAnsi="宋体" w:cs="宋体"/>
                <w:color w:val="000000" w:themeColor="text1"/>
                <w:kern w:val="0"/>
                <w:sz w:val="20"/>
                <w:szCs w:val="20"/>
                <w14:textFill>
                  <w14:solidFill>
                    <w14:schemeClr w14:val="tx1"/>
                  </w14:solidFill>
                </w14:textFill>
              </w:rPr>
              <w:t>医院销售价格的，得</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14:paraId="706BB88E">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14:paraId="481D2D7F">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w:t>
            </w:r>
            <w:r>
              <w:rPr>
                <w:rFonts w:hint="eastAsia" w:ascii="宋体" w:hAnsi="宋体"/>
                <w:color w:val="000000" w:themeColor="text1"/>
                <w:sz w:val="20"/>
                <w:szCs w:val="20"/>
                <w14:textFill>
                  <w14:solidFill>
                    <w14:schemeClr w14:val="tx1"/>
                  </w14:solidFill>
                </w14:textFill>
              </w:rPr>
              <w:t>提供医保药品种数清单</w:t>
            </w:r>
            <w:r>
              <w:rPr>
                <w:rFonts w:hint="eastAsia" w:ascii="宋体" w:hAnsi="宋体"/>
                <w:color w:val="000000" w:themeColor="text1"/>
                <w:sz w:val="20"/>
                <w:szCs w:val="20"/>
                <w:lang w:eastAsia="zh-CN"/>
                <w14:textFill>
                  <w14:solidFill>
                    <w14:schemeClr w14:val="tx1"/>
                  </w14:solidFill>
                </w14:textFill>
              </w:rPr>
              <w:t>并标明价格、规格及厂商等（见附件</w:t>
            </w:r>
            <w:r>
              <w:rPr>
                <w:rFonts w:hint="eastAsia" w:ascii="宋体" w:hAnsi="宋体"/>
                <w:color w:val="000000" w:themeColor="text1"/>
                <w:sz w:val="20"/>
                <w:szCs w:val="20"/>
                <w:lang w:val="en-US" w:eastAsia="zh-CN"/>
                <w14:textFill>
                  <w14:solidFill>
                    <w14:schemeClr w14:val="tx1"/>
                  </w14:solidFill>
                </w14:textFill>
              </w:rPr>
              <w:t>8</w:t>
            </w:r>
            <w:r>
              <w:rPr>
                <w:rFonts w:hint="eastAsia" w:ascii="宋体" w:hAnsi="宋体"/>
                <w:color w:val="000000" w:themeColor="text1"/>
                <w:sz w:val="20"/>
                <w:szCs w:val="20"/>
                <w:lang w:eastAsia="zh-CN"/>
                <w14:textFill>
                  <w14:solidFill>
                    <w14:schemeClr w14:val="tx1"/>
                  </w14:solidFill>
                </w14:textFill>
              </w:rPr>
              <w:t>）；</w:t>
            </w:r>
          </w:p>
          <w:p w14:paraId="630CFC52">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2.实地评估时，现场抽查医保药品，与国家医保信息平台药品招标采购子系统确定的公立医院销售价格进行比较。</w:t>
            </w:r>
          </w:p>
          <w:p w14:paraId="6FF19017">
            <w:pPr>
              <w:widowControl/>
              <w:jc w:val="left"/>
              <w:textAlignment w:val="center"/>
              <w:rPr>
                <w:rFonts w:ascii="宋体" w:cs="Times New Roman"/>
                <w:color w:val="000000" w:themeColor="text1"/>
                <w:sz w:val="20"/>
                <w:szCs w:val="20"/>
                <w14:textFill>
                  <w14:solidFill>
                    <w14:schemeClr w14:val="tx1"/>
                  </w14:solidFill>
                </w14:textFill>
              </w:rPr>
            </w:pPr>
          </w:p>
        </w:tc>
      </w:tr>
      <w:tr w14:paraId="2AEEB12C">
        <w:tblPrEx>
          <w:tblCellMar>
            <w:top w:w="15" w:type="dxa"/>
            <w:left w:w="15" w:type="dxa"/>
            <w:bottom w:w="15" w:type="dxa"/>
            <w:right w:w="15" w:type="dxa"/>
          </w:tblCellMar>
        </w:tblPrEx>
        <w:tc>
          <w:tcPr>
            <w:tcW w:w="417" w:type="dxa"/>
            <w:vMerge w:val="continue"/>
            <w:tcBorders>
              <w:top w:val="single" w:color="000000" w:sz="4" w:space="0"/>
              <w:left w:val="single" w:color="000000" w:sz="4" w:space="0"/>
              <w:right w:val="single" w:color="000000" w:sz="4" w:space="0"/>
            </w:tcBorders>
            <w:vAlign w:val="center"/>
          </w:tcPr>
          <w:p w14:paraId="2E2E1382">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2BF80947">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vAlign w:val="center"/>
          </w:tcPr>
          <w:p w14:paraId="4C820104">
            <w:pPr>
              <w:jc w:val="center"/>
              <w:rPr>
                <w:rFonts w:ascii="宋体" w:cs="Times New Roman"/>
                <w:color w:val="000000" w:themeColor="text1"/>
                <w:sz w:val="20"/>
                <w:szCs w:val="20"/>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39E2E3D2">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14:paraId="56294DDD">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）药品定价超过</w:t>
            </w:r>
            <w:r>
              <w:rPr>
                <w:rFonts w:hint="eastAsia" w:ascii="宋体" w:hAnsi="宋体"/>
                <w:color w:val="000000" w:themeColor="text1"/>
                <w:lang w:eastAsia="zh-CN"/>
                <w14:textFill>
                  <w14:solidFill>
                    <w14:schemeClr w14:val="tx1"/>
                  </w14:solidFill>
                </w14:textFill>
              </w:rPr>
              <w:t>国家医保信息平台</w:t>
            </w:r>
            <w:r>
              <w:rPr>
                <w:rFonts w:hint="eastAsia" w:ascii="宋体" w:hAnsi="宋体"/>
                <w:color w:val="000000" w:themeColor="text1"/>
                <w14:textFill>
                  <w14:solidFill>
                    <w14:schemeClr w14:val="tx1"/>
                  </w14:solidFill>
                </w14:textFill>
              </w:rPr>
              <w:t>药品招标采购</w:t>
            </w:r>
            <w:r>
              <w:rPr>
                <w:rFonts w:hint="eastAsia" w:ascii="宋体" w:hAnsi="宋体"/>
                <w:color w:val="000000" w:themeColor="text1"/>
                <w:lang w:eastAsia="zh-CN"/>
                <w14:textFill>
                  <w14:solidFill>
                    <w14:schemeClr w14:val="tx1"/>
                  </w14:solidFill>
                </w14:textFill>
              </w:rPr>
              <w:t>子系统</w:t>
            </w:r>
            <w:r>
              <w:rPr>
                <w:rFonts w:hint="eastAsia" w:ascii="宋体" w:hAnsi="宋体" w:cs="宋体"/>
                <w:color w:val="000000" w:themeColor="text1"/>
                <w:kern w:val="0"/>
                <w:sz w:val="20"/>
                <w:szCs w:val="20"/>
                <w14:textFill>
                  <w14:solidFill>
                    <w14:schemeClr w14:val="tx1"/>
                  </w14:solidFill>
                </w14:textFill>
              </w:rPr>
              <w:t>的，</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个品种扣</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分，以此类推，最多扣</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182517EB">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3402536C">
            <w:pPr>
              <w:rPr>
                <w:rFonts w:ascii="宋体" w:cs="Times New Roman"/>
                <w:color w:val="000000" w:themeColor="text1"/>
                <w:sz w:val="20"/>
                <w:szCs w:val="20"/>
                <w14:textFill>
                  <w14:solidFill>
                    <w14:schemeClr w14:val="tx1"/>
                  </w14:solidFill>
                </w14:textFill>
              </w:rPr>
            </w:pPr>
          </w:p>
        </w:tc>
      </w:tr>
      <w:tr w14:paraId="2BC0EF65">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14:paraId="7693F7BE">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9</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540D73DC">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14:paraId="0FB9B563">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药品信息标示</w:t>
            </w:r>
          </w:p>
        </w:tc>
        <w:tc>
          <w:tcPr>
            <w:tcW w:w="404" w:type="dxa"/>
            <w:tcBorders>
              <w:top w:val="single" w:color="000000" w:sz="4" w:space="0"/>
              <w:left w:val="single" w:color="000000" w:sz="4" w:space="0"/>
              <w:bottom w:val="single" w:color="000000" w:sz="4" w:space="0"/>
              <w:right w:val="single" w:color="000000" w:sz="4" w:space="0"/>
            </w:tcBorders>
            <w:vAlign w:val="center"/>
          </w:tcPr>
          <w:p w14:paraId="1D38BC81">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4</w:t>
            </w:r>
          </w:p>
        </w:tc>
        <w:tc>
          <w:tcPr>
            <w:tcW w:w="1904" w:type="dxa"/>
            <w:tcBorders>
              <w:top w:val="single" w:color="000000" w:sz="4" w:space="0"/>
              <w:left w:val="single" w:color="000000" w:sz="4" w:space="0"/>
              <w:bottom w:val="single" w:color="000000" w:sz="4" w:space="0"/>
              <w:right w:val="single" w:color="000000" w:sz="4" w:space="0"/>
            </w:tcBorders>
            <w:vAlign w:val="center"/>
          </w:tcPr>
          <w:p w14:paraId="2A310B8C">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药品标示价格和医保类别的，得</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分；药品未标价格的，扣</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分；药品未标医保类别的，扣</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14:paraId="5B97F347">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14:paraId="480B6C2F">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cs="Times New Roman"/>
                <w:color w:val="000000" w:themeColor="text1"/>
                <w:sz w:val="20"/>
                <w:szCs w:val="20"/>
                <w:lang w:val="en-US" w:eastAsia="zh-CN"/>
                <w14:textFill>
                  <w14:solidFill>
                    <w14:schemeClr w14:val="tx1"/>
                  </w14:solidFill>
                </w14:textFill>
              </w:rPr>
              <w:t>1.提供可证明已做了药品价格及医保类别标识的相关资料，如现场图片等；</w:t>
            </w:r>
          </w:p>
          <w:p w14:paraId="2E51EE67">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p w14:paraId="720623D2">
            <w:pPr>
              <w:widowControl/>
              <w:numPr>
                <w:ilvl w:val="0"/>
                <w:numId w:val="0"/>
              </w:numPr>
              <w:jc w:val="left"/>
              <w:textAlignment w:val="center"/>
              <w:rPr>
                <w:rFonts w:hint="default" w:ascii="宋体" w:cs="Times New Roman"/>
                <w:color w:val="000000" w:themeColor="text1"/>
                <w:sz w:val="20"/>
                <w:szCs w:val="20"/>
                <w:lang w:val="en-US" w:eastAsia="zh-CN"/>
                <w14:textFill>
                  <w14:solidFill>
                    <w14:schemeClr w14:val="tx1"/>
                  </w14:solidFill>
                </w14:textFill>
              </w:rPr>
            </w:pPr>
          </w:p>
        </w:tc>
      </w:tr>
      <w:tr w14:paraId="212FBF8D">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14:paraId="4D0F0AB3">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10</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4EF54C43">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14:paraId="12EE6D02">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药品销售清单</w:t>
            </w:r>
          </w:p>
        </w:tc>
        <w:tc>
          <w:tcPr>
            <w:tcW w:w="404" w:type="dxa"/>
            <w:tcBorders>
              <w:left w:val="single" w:color="000000" w:sz="4" w:space="0"/>
              <w:bottom w:val="single" w:color="000000" w:sz="4" w:space="0"/>
              <w:right w:val="single" w:color="000000" w:sz="4" w:space="0"/>
            </w:tcBorders>
            <w:vAlign w:val="center"/>
          </w:tcPr>
          <w:p w14:paraId="2580B0BC">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000000" w:sz="4" w:space="0"/>
              <w:right w:val="single" w:color="000000" w:sz="4" w:space="0"/>
            </w:tcBorders>
            <w:vAlign w:val="center"/>
          </w:tcPr>
          <w:p w14:paraId="3948A315">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销售药品提供电脑销售清单（包括药品通用名、剂型、规格、生产厂家、数量、金额）的，得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14:paraId="3D83EDDB">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14:paraId="7480737C">
            <w:pPr>
              <w:widowControl/>
              <w:numPr>
                <w:ilvl w:val="0"/>
                <w:numId w:val="0"/>
              </w:numPr>
              <w:jc w:val="left"/>
              <w:textAlignment w:val="center"/>
              <w:rPr>
                <w:rFonts w:hint="eastAsia" w:ascii="宋体" w:hAnsi="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提供电脑销售清单</w:t>
            </w:r>
            <w:r>
              <w:rPr>
                <w:rFonts w:hint="eastAsia" w:ascii="宋体" w:hAnsi="宋体" w:cs="宋体"/>
                <w:color w:val="000000" w:themeColor="text1"/>
                <w:kern w:val="0"/>
                <w:sz w:val="20"/>
                <w:szCs w:val="20"/>
                <w:lang w:eastAsia="zh-CN"/>
                <w14:textFill>
                  <w14:solidFill>
                    <w14:schemeClr w14:val="tx1"/>
                  </w14:solidFill>
                </w14:textFill>
              </w:rPr>
              <w:t>；</w:t>
            </w:r>
          </w:p>
          <w:p w14:paraId="75F9CA14">
            <w:pPr>
              <w:widowControl/>
              <w:numPr>
                <w:ilvl w:val="0"/>
                <w:numId w:val="0"/>
              </w:numPr>
              <w:jc w:val="left"/>
              <w:textAlignment w:val="center"/>
              <w:rPr>
                <w:rFonts w:hint="eastAsia" w:ascii="宋体" w:hAnsi="宋体" w:cs="宋体"/>
                <w:color w:val="000000" w:themeColor="text1"/>
                <w:kern w:val="0"/>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p w14:paraId="750491D8">
            <w:pPr>
              <w:widowControl/>
              <w:jc w:val="left"/>
              <w:textAlignment w:val="center"/>
              <w:rPr>
                <w:rFonts w:ascii="宋体" w:cs="Times New Roman"/>
                <w:color w:val="000000" w:themeColor="text1"/>
                <w:sz w:val="20"/>
                <w:szCs w:val="20"/>
                <w14:textFill>
                  <w14:solidFill>
                    <w14:schemeClr w14:val="tx1"/>
                  </w14:solidFill>
                </w14:textFill>
              </w:rPr>
            </w:pPr>
          </w:p>
        </w:tc>
      </w:tr>
      <w:tr w14:paraId="4A8892CC">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14:paraId="3BDE74D4">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11</w:t>
            </w:r>
          </w:p>
        </w:tc>
        <w:tc>
          <w:tcPr>
            <w:tcW w:w="497" w:type="dxa"/>
            <w:vMerge w:val="restart"/>
            <w:tcBorders>
              <w:top w:val="single" w:color="auto" w:sz="4" w:space="0"/>
              <w:left w:val="single" w:color="000000" w:sz="4" w:space="0"/>
              <w:bottom w:val="single" w:color="auto" w:sz="4" w:space="0"/>
              <w:right w:val="single" w:color="000000" w:sz="4" w:space="0"/>
            </w:tcBorders>
            <w:vAlign w:val="center"/>
          </w:tcPr>
          <w:p w14:paraId="52FACE9E">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内部管理（</w:t>
            </w:r>
            <w:r>
              <w:rPr>
                <w:rFonts w:ascii="宋体" w:hAnsi="宋体" w:cs="宋体"/>
                <w:color w:val="000000" w:themeColor="text1"/>
                <w:kern w:val="0"/>
                <w:sz w:val="20"/>
                <w:szCs w:val="20"/>
                <w14:textFill>
                  <w14:solidFill>
                    <w14:schemeClr w14:val="tx1"/>
                  </w14:solidFill>
                </w14:textFill>
              </w:rPr>
              <w:t>25</w:t>
            </w:r>
            <w:r>
              <w:rPr>
                <w:rFonts w:hint="eastAsia" w:ascii="宋体" w:hAnsi="宋体" w:cs="宋体"/>
                <w:color w:val="000000" w:themeColor="text1"/>
                <w:kern w:val="0"/>
                <w:sz w:val="20"/>
                <w:szCs w:val="20"/>
                <w14:textFill>
                  <w14:solidFill>
                    <w14:schemeClr w14:val="tx1"/>
                  </w14:solidFill>
                </w14:textFill>
              </w:rPr>
              <w:t>分）</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1CD81">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医疗保险管理</w:t>
            </w:r>
          </w:p>
        </w:tc>
        <w:tc>
          <w:tcPr>
            <w:tcW w:w="404" w:type="dxa"/>
            <w:tcBorders>
              <w:top w:val="single" w:color="000000" w:sz="4" w:space="0"/>
              <w:left w:val="single" w:color="000000" w:sz="4" w:space="0"/>
              <w:right w:val="single" w:color="000000" w:sz="4" w:space="0"/>
            </w:tcBorders>
            <w:vAlign w:val="center"/>
          </w:tcPr>
          <w:p w14:paraId="5A888ABE">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4</w:t>
            </w:r>
          </w:p>
        </w:tc>
        <w:tc>
          <w:tcPr>
            <w:tcW w:w="1904" w:type="dxa"/>
            <w:tcBorders>
              <w:top w:val="single" w:color="000000" w:sz="4" w:space="0"/>
              <w:left w:val="single" w:color="000000" w:sz="4" w:space="0"/>
              <w:right w:val="single" w:color="000000" w:sz="4" w:space="0"/>
            </w:tcBorders>
            <w:vAlign w:val="center"/>
          </w:tcPr>
          <w:p w14:paraId="73FA2B5E">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建立了与基本医疗保险管理相适应的内部组织管理制度，至少配备2名医保管理人员和设备的，得</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14:paraId="307FBD1B">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佐证材料和实地查看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14:paraId="20670564">
            <w:pPr>
              <w:numPr>
                <w:ilvl w:val="0"/>
                <w:numId w:val="0"/>
              </w:numPr>
              <w:jc w:val="left"/>
              <w:rPr>
                <w:rFonts w:hint="eastAsia" w:ascii="宋体" w:hAnsi="宋体"/>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1.提供医保管理制度、内部组织管理制度等相关文件资料；</w:t>
            </w:r>
          </w:p>
          <w:p w14:paraId="2A3D5080">
            <w:pPr>
              <w:numPr>
                <w:ilvl w:val="0"/>
                <w:numId w:val="0"/>
              </w:numPr>
              <w:jc w:val="left"/>
              <w:rPr>
                <w:rFonts w:hint="eastAsia" w:ascii="宋体" w:hAnsi="宋体"/>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2.提供医保管理人员任命文件；</w:t>
            </w:r>
          </w:p>
          <w:p w14:paraId="5D7C5A7D">
            <w:pPr>
              <w:widowControl/>
              <w:jc w:val="left"/>
              <w:textAlignment w:val="center"/>
              <w:rPr>
                <w:rFonts w:hint="eastAsia" w:ascii="宋体" w:hAnsi="宋体"/>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3.提供已配备医保设备等相关证明资料，如现场图片等；</w:t>
            </w:r>
          </w:p>
          <w:p w14:paraId="0679E846">
            <w:pPr>
              <w:widowControl/>
              <w:jc w:val="left"/>
              <w:textAlignment w:val="center"/>
              <w:rPr>
                <w:rFonts w:hint="default" w:ascii="宋体" w:hAnsi="宋体"/>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4.</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p>
          <w:p w14:paraId="0E733D15">
            <w:pPr>
              <w:widowControl/>
              <w:jc w:val="left"/>
              <w:textAlignment w:val="center"/>
              <w:rPr>
                <w:rFonts w:hint="eastAsia" w:ascii="宋体" w:hAnsi="宋体"/>
                <w:color w:val="000000" w:themeColor="text1"/>
                <w:sz w:val="20"/>
                <w:szCs w:val="20"/>
                <w:lang w:val="en-US" w:eastAsia="zh-CN"/>
                <w14:textFill>
                  <w14:solidFill>
                    <w14:schemeClr w14:val="tx1"/>
                  </w14:solidFill>
                </w14:textFill>
              </w:rPr>
            </w:pPr>
          </w:p>
        </w:tc>
      </w:tr>
      <w:tr w14:paraId="6D6C44CC">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14:paraId="1B9002FD">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12</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15B4A060">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vAlign w:val="center"/>
          </w:tcPr>
          <w:p w14:paraId="4B109501">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凭处方购药</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14:paraId="7304BD9F">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000000" w:sz="4" w:space="0"/>
              <w:right w:val="single" w:color="000000" w:sz="4" w:space="0"/>
            </w:tcBorders>
            <w:vAlign w:val="center"/>
          </w:tcPr>
          <w:p w14:paraId="678A4F27">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）经</w:t>
            </w:r>
            <w:r>
              <w:rPr>
                <w:rFonts w:hint="eastAsia" w:ascii="宋体" w:hAnsi="宋体" w:cs="宋体"/>
                <w:color w:val="000000" w:themeColor="text1"/>
                <w:kern w:val="0"/>
                <w:sz w:val="20"/>
                <w:szCs w:val="20"/>
                <w:lang w:eastAsia="zh-CN"/>
                <w14:textFill>
                  <w14:solidFill>
                    <w14:schemeClr w14:val="tx1"/>
                  </w14:solidFill>
                </w14:textFill>
              </w:rPr>
              <w:t>执业</w:t>
            </w:r>
            <w:r>
              <w:rPr>
                <w:rFonts w:hint="eastAsia" w:ascii="宋体" w:hAnsi="宋体" w:cs="宋体"/>
                <w:color w:val="000000" w:themeColor="text1"/>
                <w:kern w:val="0"/>
                <w:sz w:val="20"/>
                <w:szCs w:val="20"/>
                <w14:textFill>
                  <w14:solidFill>
                    <w14:schemeClr w14:val="tx1"/>
                  </w14:solidFill>
                </w14:textFill>
              </w:rPr>
              <w:t>药师审核签字购药处方药，并保存处方的，得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14:paraId="535D659E">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14:paraId="11DF60AE">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lang w:eastAsia="zh-CN"/>
                <w14:textFill>
                  <w14:solidFill>
                    <w14:schemeClr w14:val="tx1"/>
                  </w14:solidFill>
                </w14:textFill>
              </w:rPr>
              <w:t>提供部分处方复印件；</w:t>
            </w:r>
          </w:p>
          <w:p w14:paraId="4A2C3887">
            <w:pPr>
              <w:widowControl/>
              <w:jc w:val="left"/>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r>
              <w:rPr>
                <w:rFonts w:ascii="宋体" w:cs="宋体"/>
                <w:color w:val="000000" w:themeColor="text1"/>
                <w:kern w:val="0"/>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实地评估时，抽查购药处方，核查申报资料的真实性</w:t>
            </w:r>
            <w:r>
              <w:rPr>
                <w:rFonts w:hint="eastAsia" w:ascii="宋体" w:hAnsi="宋体"/>
                <w:color w:val="000000" w:themeColor="text1"/>
                <w:sz w:val="20"/>
                <w:szCs w:val="20"/>
                <w14:textFill>
                  <w14:solidFill>
                    <w14:schemeClr w14:val="tx1"/>
                  </w14:solidFill>
                </w14:textFill>
              </w:rPr>
              <w:t>。</w:t>
            </w:r>
          </w:p>
        </w:tc>
      </w:tr>
      <w:tr w14:paraId="6662BCD6">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4A638360">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6BD745F1">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vAlign w:val="center"/>
          </w:tcPr>
          <w:p w14:paraId="3C7533B2">
            <w:pPr>
              <w:jc w:val="center"/>
              <w:rPr>
                <w:rFonts w:ascii="宋体" w:cs="Times New Roman"/>
                <w:color w:val="000000" w:themeColor="text1"/>
                <w:sz w:val="20"/>
                <w:szCs w:val="20"/>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493FF4CF">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14:paraId="657D1288">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）未经</w:t>
            </w:r>
            <w:r>
              <w:rPr>
                <w:rFonts w:hint="eastAsia" w:ascii="宋体" w:hAnsi="宋体" w:cs="宋体"/>
                <w:color w:val="000000" w:themeColor="text1"/>
                <w:kern w:val="0"/>
                <w:sz w:val="20"/>
                <w:szCs w:val="20"/>
                <w:lang w:eastAsia="zh-CN"/>
                <w14:textFill>
                  <w14:solidFill>
                    <w14:schemeClr w14:val="tx1"/>
                  </w14:solidFill>
                </w14:textFill>
              </w:rPr>
              <w:t>执业</w:t>
            </w:r>
            <w:r>
              <w:rPr>
                <w:rFonts w:hint="eastAsia" w:ascii="宋体" w:hAnsi="宋体" w:cs="宋体"/>
                <w:color w:val="000000" w:themeColor="text1"/>
                <w:kern w:val="0"/>
                <w:sz w:val="20"/>
                <w:szCs w:val="20"/>
                <w14:textFill>
                  <w14:solidFill>
                    <w14:schemeClr w14:val="tx1"/>
                  </w14:solidFill>
                </w14:textFill>
              </w:rPr>
              <w:t>药师审核签字购买处方药的，发现一例扣</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分，以此类推，最多扣</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3D9EC6DF">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594188F1">
            <w:pPr>
              <w:rPr>
                <w:rFonts w:ascii="宋体" w:cs="Times New Roman"/>
                <w:color w:val="000000" w:themeColor="text1"/>
                <w:sz w:val="20"/>
                <w:szCs w:val="20"/>
                <w14:textFill>
                  <w14:solidFill>
                    <w14:schemeClr w14:val="tx1"/>
                  </w14:solidFill>
                </w14:textFill>
              </w:rPr>
            </w:pPr>
          </w:p>
        </w:tc>
      </w:tr>
      <w:tr w14:paraId="149FB4CD">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14:paraId="6C78EE3A">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13</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726025A5">
            <w:pPr>
              <w:widowControl/>
              <w:jc w:val="center"/>
              <w:textAlignment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14:paraId="72279C56">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药品摆放</w:t>
            </w:r>
          </w:p>
        </w:tc>
        <w:tc>
          <w:tcPr>
            <w:tcW w:w="404" w:type="dxa"/>
            <w:tcBorders>
              <w:top w:val="single" w:color="000000" w:sz="4" w:space="0"/>
              <w:left w:val="single" w:color="000000" w:sz="4" w:space="0"/>
              <w:bottom w:val="single" w:color="000000" w:sz="4" w:space="0"/>
              <w:right w:val="single" w:color="000000" w:sz="4" w:space="0"/>
            </w:tcBorders>
            <w:vAlign w:val="center"/>
          </w:tcPr>
          <w:p w14:paraId="49467D10">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000000" w:sz="4" w:space="0"/>
              <w:right w:val="single" w:color="000000" w:sz="4" w:space="0"/>
            </w:tcBorders>
            <w:vAlign w:val="center"/>
          </w:tcPr>
          <w:p w14:paraId="1A1E93BC">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处方药、非处方药、生物制剂等各类药品分区整齐摆放，经营冷藏药品的有专用冷藏设备，得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14:paraId="655F8DA3">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14:paraId="6D614D96">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cs="Times New Roman"/>
                <w:color w:val="000000" w:themeColor="text1"/>
                <w:sz w:val="20"/>
                <w:szCs w:val="20"/>
                <w:lang w:val="en-US" w:eastAsia="zh-CN"/>
                <w14:textFill>
                  <w14:solidFill>
                    <w14:schemeClr w14:val="tx1"/>
                  </w14:solidFill>
                </w14:textFill>
              </w:rPr>
              <w:t>1.提供可证明评估标准内容的相关资料，如现场图片等；</w:t>
            </w:r>
          </w:p>
          <w:p w14:paraId="34E47185">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p w14:paraId="6008DE06">
            <w:pPr>
              <w:widowControl/>
              <w:jc w:val="left"/>
              <w:textAlignment w:val="center"/>
              <w:rPr>
                <w:rFonts w:ascii="宋体" w:cs="Times New Roman"/>
                <w:color w:val="000000" w:themeColor="text1"/>
                <w:sz w:val="20"/>
                <w:szCs w:val="20"/>
                <w14:textFill>
                  <w14:solidFill>
                    <w14:schemeClr w14:val="tx1"/>
                  </w14:solidFill>
                </w14:textFill>
              </w:rPr>
            </w:pPr>
          </w:p>
        </w:tc>
      </w:tr>
      <w:tr w14:paraId="043659AD">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14:paraId="59E8C6A2">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14</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12644562">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14:paraId="032FCD53">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药品采购</w:t>
            </w:r>
          </w:p>
        </w:tc>
        <w:tc>
          <w:tcPr>
            <w:tcW w:w="404" w:type="dxa"/>
            <w:tcBorders>
              <w:top w:val="single" w:color="000000" w:sz="4" w:space="0"/>
              <w:left w:val="single" w:color="000000" w:sz="4" w:space="0"/>
              <w:bottom w:val="single" w:color="000000" w:sz="4" w:space="0"/>
              <w:right w:val="single" w:color="000000" w:sz="4" w:space="0"/>
            </w:tcBorders>
            <w:vAlign w:val="center"/>
          </w:tcPr>
          <w:p w14:paraId="7DE5A93D">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000000" w:sz="4" w:space="0"/>
              <w:right w:val="single" w:color="000000" w:sz="4" w:space="0"/>
            </w:tcBorders>
            <w:vAlign w:val="center"/>
          </w:tcPr>
          <w:p w14:paraId="6C1B3F06">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药品采购渠道合法，有完整采购记录和合法票据的，得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14:paraId="4CFD382B">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14:paraId="40EF39CC">
            <w:pPr>
              <w:widowControl/>
              <w:jc w:val="left"/>
              <w:textAlignment w:val="center"/>
              <w:rPr>
                <w:rFonts w:hint="eastAsia" w:ascii="宋体" w:hAnsi="宋体" w:cs="宋体"/>
                <w:color w:val="000000" w:themeColor="text1"/>
                <w:kern w:val="0"/>
                <w:sz w:val="20"/>
                <w:szCs w:val="20"/>
                <w:lang w:val="en-US"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1.提供可证明有完整采购记录和合法票据的相关资料；</w:t>
            </w:r>
          </w:p>
          <w:p w14:paraId="786E107C">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2.实地评估时，</w:t>
            </w:r>
            <w:r>
              <w:rPr>
                <w:rFonts w:hint="eastAsia" w:ascii="宋体" w:hAnsi="宋体"/>
                <w:color w:val="000000" w:themeColor="text1"/>
                <w:sz w:val="20"/>
                <w:szCs w:val="20"/>
                <w:lang w:eastAsia="zh-CN"/>
                <w14:textFill>
                  <w14:solidFill>
                    <w14:schemeClr w14:val="tx1"/>
                  </w14:solidFill>
                </w14:textFill>
              </w:rPr>
              <w:t>抽查部分药品采购记录及合法票据，核查申报资料的真实性</w:t>
            </w:r>
            <w:r>
              <w:rPr>
                <w:rFonts w:hint="eastAsia" w:ascii="宋体" w:hAnsi="宋体"/>
                <w:color w:val="000000" w:themeColor="text1"/>
                <w:sz w:val="20"/>
                <w:szCs w:val="20"/>
                <w14:textFill>
                  <w14:solidFill>
                    <w14:schemeClr w14:val="tx1"/>
                  </w14:solidFill>
                </w14:textFill>
              </w:rPr>
              <w:t>。</w:t>
            </w:r>
          </w:p>
        </w:tc>
      </w:tr>
      <w:tr w14:paraId="2A8E324B">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14:paraId="79A764C5">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15</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7D8DF039">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14:paraId="72F67F5D">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24</w:t>
            </w:r>
            <w:r>
              <w:rPr>
                <w:rFonts w:hint="eastAsia" w:ascii="宋体" w:hAnsi="宋体" w:cs="宋体"/>
                <w:color w:val="000000" w:themeColor="text1"/>
                <w:kern w:val="0"/>
                <w:sz w:val="20"/>
                <w:szCs w:val="20"/>
                <w14:textFill>
                  <w14:solidFill>
                    <w14:schemeClr w14:val="tx1"/>
                  </w14:solidFill>
                </w14:textFill>
              </w:rPr>
              <w:t>小时购药服务</w:t>
            </w:r>
          </w:p>
        </w:tc>
        <w:tc>
          <w:tcPr>
            <w:tcW w:w="404" w:type="dxa"/>
            <w:tcBorders>
              <w:top w:val="single" w:color="000000" w:sz="4" w:space="0"/>
              <w:left w:val="single" w:color="000000" w:sz="4" w:space="0"/>
              <w:bottom w:val="single" w:color="000000" w:sz="4" w:space="0"/>
              <w:right w:val="single" w:color="000000" w:sz="4" w:space="0"/>
            </w:tcBorders>
            <w:vAlign w:val="center"/>
          </w:tcPr>
          <w:p w14:paraId="743C6444">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1904" w:type="dxa"/>
            <w:tcBorders>
              <w:top w:val="single" w:color="000000" w:sz="4" w:space="0"/>
              <w:left w:val="single" w:color="000000" w:sz="4" w:space="0"/>
              <w:bottom w:val="single" w:color="000000" w:sz="4" w:space="0"/>
              <w:right w:val="single" w:color="000000" w:sz="4" w:space="0"/>
            </w:tcBorders>
            <w:vAlign w:val="center"/>
          </w:tcPr>
          <w:p w14:paraId="2B18DC8D">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药店门外挂出</w:t>
            </w:r>
            <w:r>
              <w:rPr>
                <w:rFonts w:ascii="宋体" w:hAnsi="宋体" w:cs="宋体"/>
                <w:color w:val="000000" w:themeColor="text1"/>
                <w:kern w:val="0"/>
                <w:sz w:val="20"/>
                <w:szCs w:val="20"/>
                <w14:textFill>
                  <w14:solidFill>
                    <w14:schemeClr w14:val="tx1"/>
                  </w14:solidFill>
                </w14:textFill>
              </w:rPr>
              <w:t>24</w:t>
            </w:r>
            <w:r>
              <w:rPr>
                <w:rFonts w:hint="eastAsia" w:ascii="宋体" w:hAnsi="宋体" w:cs="宋体"/>
                <w:color w:val="000000" w:themeColor="text1"/>
                <w:kern w:val="0"/>
                <w:sz w:val="20"/>
                <w:szCs w:val="20"/>
                <w14:textFill>
                  <w14:solidFill>
                    <w14:schemeClr w14:val="tx1"/>
                  </w14:solidFill>
                </w14:textFill>
              </w:rPr>
              <w:t>小时服务电话灯箱，得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14:paraId="064D08E9">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14:paraId="04C77B0B">
            <w:pPr>
              <w:widowControl/>
              <w:numPr>
                <w:ilvl w:val="0"/>
                <w:numId w:val="0"/>
              </w:numPr>
              <w:jc w:val="left"/>
              <w:textAlignment w:val="center"/>
              <w:rPr>
                <w:rFonts w:hint="eastAsia" w:ascii="宋体" w:hAnsi="宋体" w:cs="宋体"/>
                <w:color w:val="000000" w:themeColor="text1"/>
                <w:kern w:val="0"/>
                <w:sz w:val="20"/>
                <w:szCs w:val="20"/>
                <w:lang w:val="en-US"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1.</w:t>
            </w:r>
            <w:r>
              <w:rPr>
                <w:rFonts w:hint="eastAsia" w:ascii="宋体" w:hAnsi="宋体" w:cs="宋体"/>
                <w:color w:val="000000" w:themeColor="text1"/>
                <w:kern w:val="0"/>
                <w:sz w:val="20"/>
                <w:szCs w:val="20"/>
                <w:lang w:eastAsia="zh-CN"/>
                <w14:textFill>
                  <w14:solidFill>
                    <w14:schemeClr w14:val="tx1"/>
                  </w14:solidFill>
                </w14:textFill>
              </w:rPr>
              <w:t>提供</w:t>
            </w:r>
            <w:r>
              <w:rPr>
                <w:rFonts w:hint="eastAsia" w:ascii="宋体" w:hAnsi="宋体" w:cs="宋体"/>
                <w:color w:val="000000" w:themeColor="text1"/>
                <w:kern w:val="0"/>
                <w:sz w:val="20"/>
                <w:szCs w:val="20"/>
                <w:lang w:val="en-US" w:eastAsia="zh-CN"/>
                <w14:textFill>
                  <w14:solidFill>
                    <w14:schemeClr w14:val="tx1"/>
                  </w14:solidFill>
                </w14:textFill>
              </w:rPr>
              <w:t>24小时服务电话灯箱现场图片；</w:t>
            </w:r>
          </w:p>
          <w:p w14:paraId="618ECAD3">
            <w:pPr>
              <w:widowControl/>
              <w:jc w:val="left"/>
              <w:textAlignment w:val="center"/>
              <w:rPr>
                <w:rFonts w:hint="eastAsia" w:ascii="宋体" w:hAnsi="宋体" w:cs="宋体"/>
                <w:color w:val="000000" w:themeColor="text1"/>
                <w:kern w:val="0"/>
                <w:sz w:val="20"/>
                <w:szCs w:val="20"/>
                <w:lang w:eastAsia="zh-CN"/>
                <w14:textFill>
                  <w14:solidFill>
                    <w14:schemeClr w14:val="tx1"/>
                  </w14:solidFill>
                </w14:textFill>
              </w:rPr>
            </w:pPr>
            <w:r>
              <w:rPr>
                <w:rFonts w:hint="eastAsia" w:ascii="宋体" w:cs="宋体"/>
                <w:color w:val="000000" w:themeColor="text1"/>
                <w:kern w:val="0"/>
                <w:sz w:val="20"/>
                <w:szCs w:val="20"/>
                <w:lang w:val="en-US" w:eastAsia="zh-CN"/>
                <w14:textFill>
                  <w14:solidFill>
                    <w14:schemeClr w14:val="tx1"/>
                  </w14:solidFill>
                </w14:textFill>
              </w:rPr>
              <w:t>2</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在醒目位置悬挂</w:t>
            </w:r>
            <w:r>
              <w:rPr>
                <w:rFonts w:ascii="宋体" w:hAnsi="宋体" w:cs="宋体"/>
                <w:color w:val="000000" w:themeColor="text1"/>
                <w:kern w:val="0"/>
                <w:sz w:val="20"/>
                <w:szCs w:val="20"/>
                <w14:textFill>
                  <w14:solidFill>
                    <w14:schemeClr w14:val="tx1"/>
                  </w14:solidFill>
                </w14:textFill>
              </w:rPr>
              <w:t>24</w:t>
            </w:r>
            <w:r>
              <w:rPr>
                <w:rFonts w:hint="eastAsia" w:ascii="宋体" w:hAnsi="宋体" w:cs="宋体"/>
                <w:color w:val="000000" w:themeColor="text1"/>
                <w:kern w:val="0"/>
                <w:sz w:val="20"/>
                <w:szCs w:val="20"/>
                <w14:textFill>
                  <w14:solidFill>
                    <w14:schemeClr w14:val="tx1"/>
                  </w14:solidFill>
                </w14:textFill>
              </w:rPr>
              <w:t>小时购药标识的如贴纸、宣传板等，均予以认可</w:t>
            </w:r>
            <w:r>
              <w:rPr>
                <w:rFonts w:hint="eastAsia" w:ascii="宋体" w:hAnsi="宋体" w:cs="宋体"/>
                <w:color w:val="000000" w:themeColor="text1"/>
                <w:kern w:val="0"/>
                <w:sz w:val="20"/>
                <w:szCs w:val="20"/>
                <w:lang w:eastAsia="zh-CN"/>
                <w14:textFill>
                  <w14:solidFill>
                    <w14:schemeClr w14:val="tx1"/>
                  </w14:solidFill>
                </w14:textFill>
              </w:rPr>
              <w:t>；</w:t>
            </w:r>
          </w:p>
          <w:p w14:paraId="7D36591A">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3.</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p w14:paraId="116E461F">
            <w:pPr>
              <w:widowControl/>
              <w:jc w:val="left"/>
              <w:textAlignment w:val="center"/>
              <w:rPr>
                <w:rFonts w:hint="eastAsia" w:ascii="宋体" w:hAnsi="宋体" w:cs="宋体"/>
                <w:color w:val="000000" w:themeColor="text1"/>
                <w:kern w:val="0"/>
                <w:sz w:val="20"/>
                <w:szCs w:val="20"/>
                <w:lang w:eastAsia="zh-CN"/>
                <w14:textFill>
                  <w14:solidFill>
                    <w14:schemeClr w14:val="tx1"/>
                  </w14:solidFill>
                </w14:textFill>
              </w:rPr>
            </w:pPr>
          </w:p>
        </w:tc>
      </w:tr>
      <w:tr w14:paraId="2114AA91">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14:paraId="43F82128">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16</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1234DF9E">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AE4AE">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驻店药师咨询服务</w:t>
            </w:r>
          </w:p>
        </w:tc>
        <w:tc>
          <w:tcPr>
            <w:tcW w:w="404" w:type="dxa"/>
            <w:tcBorders>
              <w:top w:val="single" w:color="000000" w:sz="4" w:space="0"/>
              <w:left w:val="single" w:color="000000" w:sz="4" w:space="0"/>
              <w:bottom w:val="single" w:color="000000" w:sz="4" w:space="0"/>
              <w:right w:val="single" w:color="000000" w:sz="4" w:space="0"/>
            </w:tcBorders>
            <w:vAlign w:val="center"/>
          </w:tcPr>
          <w:p w14:paraId="69B76561">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1904" w:type="dxa"/>
            <w:tcBorders>
              <w:top w:val="single" w:color="000000" w:sz="4" w:space="0"/>
              <w:left w:val="single" w:color="000000" w:sz="4" w:space="0"/>
              <w:bottom w:val="single" w:color="000000" w:sz="4" w:space="0"/>
              <w:right w:val="single" w:color="000000" w:sz="4" w:space="0"/>
            </w:tcBorders>
            <w:vAlign w:val="center"/>
          </w:tcPr>
          <w:p w14:paraId="21C8E5F7">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每周定期有</w:t>
            </w:r>
            <w:r>
              <w:rPr>
                <w:rFonts w:hint="eastAsia" w:ascii="宋体" w:hAnsi="宋体" w:cs="宋体"/>
                <w:color w:val="000000" w:themeColor="text1"/>
                <w:kern w:val="0"/>
                <w:sz w:val="20"/>
                <w:szCs w:val="20"/>
                <w:lang w:eastAsia="zh-CN"/>
                <w14:textFill>
                  <w14:solidFill>
                    <w14:schemeClr w14:val="tx1"/>
                  </w14:solidFill>
                </w14:textFill>
              </w:rPr>
              <w:t>执业</w:t>
            </w:r>
            <w:r>
              <w:rPr>
                <w:rFonts w:hint="eastAsia" w:ascii="宋体" w:hAnsi="宋体" w:cs="宋体"/>
                <w:color w:val="000000" w:themeColor="text1"/>
                <w:kern w:val="0"/>
                <w:sz w:val="20"/>
                <w:szCs w:val="20"/>
                <w14:textFill>
                  <w14:solidFill>
                    <w14:schemeClr w14:val="tx1"/>
                  </w14:solidFill>
                </w14:textFill>
              </w:rPr>
              <w:t>药师驻店提供咨询服务的，得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14:paraId="200CEBF5">
            <w:pPr>
              <w:widowControl/>
              <w:jc w:val="center"/>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r>
              <w:rPr>
                <w:rFonts w:hint="eastAsia" w:ascii="宋体" w:hAnsi="宋体" w:cs="宋体"/>
                <w:color w:val="000000" w:themeColor="text1"/>
                <w:kern w:val="0"/>
                <w:sz w:val="20"/>
                <w:szCs w:val="20"/>
                <w:lang w:eastAsia="zh-CN"/>
                <w14:textFill>
                  <w14:solidFill>
                    <w14:schemeClr w14:val="tx1"/>
                  </w14:solidFill>
                </w14:textFill>
              </w:rPr>
              <w:t>和实地查看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14:paraId="4EAF5B44">
            <w:pPr>
              <w:widowControl/>
              <w:numPr>
                <w:ilvl w:val="0"/>
                <w:numId w:val="0"/>
              </w:numPr>
              <w:jc w:val="left"/>
              <w:textAlignment w:val="center"/>
              <w:rPr>
                <w:rFonts w:hint="eastAsia" w:ascii="宋体" w:hAnsi="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1.</w:t>
            </w:r>
            <w:r>
              <w:rPr>
                <w:rFonts w:hint="eastAsia" w:ascii="宋体" w:hAnsi="宋体" w:cs="宋体"/>
                <w:color w:val="000000" w:themeColor="text1"/>
                <w:kern w:val="0"/>
                <w:sz w:val="20"/>
                <w:szCs w:val="20"/>
                <w:lang w:eastAsia="zh-CN"/>
                <w14:textFill>
                  <w14:solidFill>
                    <w14:schemeClr w14:val="tx1"/>
                  </w14:solidFill>
                </w14:textFill>
              </w:rPr>
              <w:t>提供</w:t>
            </w:r>
            <w:r>
              <w:rPr>
                <w:rFonts w:hint="eastAsia" w:ascii="宋体" w:hAnsi="宋体" w:cs="宋体"/>
                <w:color w:val="000000" w:themeColor="text1"/>
                <w:kern w:val="0"/>
                <w:sz w:val="20"/>
                <w:szCs w:val="20"/>
                <w14:textFill>
                  <w14:solidFill>
                    <w14:schemeClr w14:val="tx1"/>
                  </w14:solidFill>
                </w14:textFill>
              </w:rPr>
              <w:t>《驻店</w:t>
            </w:r>
            <w:r>
              <w:rPr>
                <w:rFonts w:hint="eastAsia" w:ascii="宋体" w:hAnsi="宋体" w:cs="宋体"/>
                <w:color w:val="000000" w:themeColor="text1"/>
                <w:kern w:val="0"/>
                <w:sz w:val="20"/>
                <w:szCs w:val="20"/>
                <w:lang w:eastAsia="zh-CN"/>
                <w14:textFill>
                  <w14:solidFill>
                    <w14:schemeClr w14:val="tx1"/>
                  </w14:solidFill>
                </w14:textFill>
              </w:rPr>
              <w:t>执业</w:t>
            </w:r>
            <w:r>
              <w:rPr>
                <w:rFonts w:hint="eastAsia" w:ascii="宋体" w:hAnsi="宋体" w:cs="宋体"/>
                <w:color w:val="000000" w:themeColor="text1"/>
                <w:kern w:val="0"/>
                <w:sz w:val="20"/>
                <w:szCs w:val="20"/>
                <w14:textFill>
                  <w14:solidFill>
                    <w14:schemeClr w14:val="tx1"/>
                  </w14:solidFill>
                </w14:textFill>
              </w:rPr>
              <w:t>药师服务协议》</w:t>
            </w:r>
            <w:r>
              <w:rPr>
                <w:rFonts w:hint="eastAsia" w:ascii="宋体" w:hAnsi="宋体" w:cs="宋体"/>
                <w:color w:val="000000" w:themeColor="text1"/>
                <w:kern w:val="0"/>
                <w:sz w:val="20"/>
                <w:szCs w:val="20"/>
                <w:lang w:eastAsia="zh-CN"/>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《执业药师证》</w:t>
            </w:r>
            <w:r>
              <w:rPr>
                <w:rFonts w:hint="eastAsia" w:ascii="宋体" w:hAnsi="宋体" w:cs="宋体"/>
                <w:color w:val="000000" w:themeColor="text1"/>
                <w:kern w:val="0"/>
                <w:sz w:val="20"/>
                <w:szCs w:val="20"/>
                <w:lang w:eastAsia="zh-CN"/>
                <w14:textFill>
                  <w14:solidFill>
                    <w14:schemeClr w14:val="tx1"/>
                  </w14:solidFill>
                </w14:textFill>
              </w:rPr>
              <w:t>及现场图片等证明资料；</w:t>
            </w:r>
          </w:p>
          <w:p w14:paraId="103C8073">
            <w:pPr>
              <w:widowControl/>
              <w:numPr>
                <w:ilvl w:val="0"/>
                <w:numId w:val="0"/>
              </w:numPr>
              <w:jc w:val="left"/>
              <w:textAlignment w:val="center"/>
              <w:rPr>
                <w:rFonts w:hint="default" w:ascii="宋体" w:hAnsi="宋体" w:cs="宋体"/>
                <w:color w:val="000000" w:themeColor="text1"/>
                <w:kern w:val="0"/>
                <w:sz w:val="20"/>
                <w:szCs w:val="20"/>
                <w:lang w:val="en-US"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2.实地评估时，根据佐证材料进行实地查看确认。</w:t>
            </w:r>
          </w:p>
        </w:tc>
      </w:tr>
      <w:tr w14:paraId="6B9F7EA4">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14:paraId="486B55B9">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17</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7CC3C13A">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14:paraId="63A3D485">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药品质量管理</w:t>
            </w:r>
          </w:p>
        </w:tc>
        <w:tc>
          <w:tcPr>
            <w:tcW w:w="404" w:type="dxa"/>
            <w:tcBorders>
              <w:top w:val="single" w:color="000000" w:sz="4" w:space="0"/>
              <w:left w:val="single" w:color="000000" w:sz="4" w:space="0"/>
              <w:bottom w:val="single" w:color="000000" w:sz="4" w:space="0"/>
              <w:right w:val="single" w:color="000000" w:sz="4" w:space="0"/>
            </w:tcBorders>
            <w:vAlign w:val="center"/>
          </w:tcPr>
          <w:p w14:paraId="1B001F61">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000000" w:sz="4" w:space="0"/>
              <w:right w:val="single" w:color="000000" w:sz="4" w:space="0"/>
            </w:tcBorders>
            <w:vAlign w:val="center"/>
          </w:tcPr>
          <w:p w14:paraId="085160AA">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有健全和完善药品质量管理体系，对药品质量进行全面管理，有完整检查记录的，得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14:paraId="70028513">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佐证材料和实地查看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14:paraId="700BE763">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w:t>
            </w:r>
            <w:r>
              <w:rPr>
                <w:rFonts w:ascii="宋体" w:cs="宋体"/>
                <w:color w:val="000000" w:themeColor="text1"/>
                <w:kern w:val="0"/>
                <w:sz w:val="20"/>
                <w:szCs w:val="20"/>
                <w14:textFill>
                  <w14:solidFill>
                    <w14:schemeClr w14:val="tx1"/>
                  </w14:solidFill>
                </w14:textFill>
              </w:rPr>
              <w:t>.</w:t>
            </w:r>
            <w:r>
              <w:rPr>
                <w:rFonts w:hint="eastAsia" w:ascii="宋体" w:cs="宋体"/>
                <w:color w:val="000000" w:themeColor="text1"/>
                <w:kern w:val="0"/>
                <w:sz w:val="20"/>
                <w:szCs w:val="20"/>
                <w:lang w:eastAsia="zh-CN"/>
                <w14:textFill>
                  <w14:solidFill>
                    <w14:schemeClr w14:val="tx1"/>
                  </w14:solidFill>
                </w14:textFill>
              </w:rPr>
              <w:t>提供完整的</w:t>
            </w:r>
            <w:r>
              <w:rPr>
                <w:rFonts w:hint="eastAsia" w:ascii="宋体" w:hAnsi="宋体" w:cs="宋体"/>
                <w:color w:val="000000" w:themeColor="text1"/>
                <w:kern w:val="0"/>
                <w:sz w:val="20"/>
                <w:szCs w:val="20"/>
                <w14:textFill>
                  <w14:solidFill>
                    <w14:schemeClr w14:val="tx1"/>
                  </w14:solidFill>
                </w14:textFill>
              </w:rPr>
              <w:t>药品质量管理体系相关制度的目录</w:t>
            </w:r>
            <w:r>
              <w:rPr>
                <w:rFonts w:hint="eastAsia" w:ascii="宋体" w:hAnsi="宋体" w:cs="宋体"/>
                <w:color w:val="000000" w:themeColor="text1"/>
                <w:kern w:val="0"/>
                <w:sz w:val="20"/>
                <w:szCs w:val="20"/>
                <w:lang w:eastAsia="zh-CN"/>
                <w14:textFill>
                  <w14:solidFill>
                    <w14:schemeClr w14:val="tx1"/>
                  </w14:solidFill>
                </w14:textFill>
              </w:rPr>
              <w:t>及部分制度内容</w:t>
            </w:r>
            <w:r>
              <w:rPr>
                <w:rFonts w:hint="eastAsia" w:ascii="宋体" w:hAnsi="宋体" w:cs="宋体"/>
                <w:color w:val="000000" w:themeColor="text1"/>
                <w:kern w:val="0"/>
                <w:sz w:val="20"/>
                <w:szCs w:val="20"/>
                <w14:textFill>
                  <w14:solidFill>
                    <w14:schemeClr w14:val="tx1"/>
                  </w14:solidFill>
                </w14:textFill>
              </w:rPr>
              <w:t>；</w:t>
            </w:r>
          </w:p>
          <w:p w14:paraId="48A47005">
            <w:pPr>
              <w:widowControl/>
              <w:jc w:val="left"/>
              <w:textAlignment w:val="center"/>
              <w:rPr>
                <w:rFonts w:hint="eastAsia" w:ascii="宋体" w:hAnsi="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2.提供完整的</w:t>
            </w:r>
            <w:r>
              <w:rPr>
                <w:rFonts w:hint="eastAsia" w:ascii="宋体" w:hAnsi="宋体" w:cs="宋体"/>
                <w:color w:val="000000" w:themeColor="text1"/>
                <w:kern w:val="0"/>
                <w:sz w:val="20"/>
                <w:szCs w:val="20"/>
                <w14:textFill>
                  <w14:solidFill>
                    <w14:schemeClr w14:val="tx1"/>
                  </w14:solidFill>
                </w14:textFill>
              </w:rPr>
              <w:t>药品质量相关检查记录的</w:t>
            </w:r>
            <w:r>
              <w:rPr>
                <w:rFonts w:hint="eastAsia" w:ascii="宋体" w:hAnsi="宋体" w:cs="宋体"/>
                <w:color w:val="000000" w:themeColor="text1"/>
                <w:kern w:val="0"/>
                <w:sz w:val="20"/>
                <w:szCs w:val="20"/>
                <w:lang w:eastAsia="zh-CN"/>
                <w14:textFill>
                  <w14:solidFill>
                    <w14:schemeClr w14:val="tx1"/>
                  </w14:solidFill>
                </w14:textFill>
              </w:rPr>
              <w:t>；</w:t>
            </w:r>
          </w:p>
          <w:p w14:paraId="0210E9D3">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3.</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p w14:paraId="52399E0E">
            <w:pPr>
              <w:widowControl/>
              <w:jc w:val="left"/>
              <w:textAlignment w:val="center"/>
              <w:rPr>
                <w:rFonts w:hint="eastAsia" w:ascii="宋体" w:hAnsi="宋体" w:cs="宋体"/>
                <w:color w:val="000000" w:themeColor="text1"/>
                <w:kern w:val="0"/>
                <w:sz w:val="20"/>
                <w:szCs w:val="20"/>
                <w:lang w:eastAsia="zh-CN"/>
                <w14:textFill>
                  <w14:solidFill>
                    <w14:schemeClr w14:val="tx1"/>
                  </w14:solidFill>
                </w14:textFill>
              </w:rPr>
            </w:pPr>
          </w:p>
        </w:tc>
      </w:tr>
      <w:tr w14:paraId="7881E3A1">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14:paraId="42ED88B2">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18</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68AF923E">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14:paraId="29E69331">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环境卫生管理</w:t>
            </w:r>
          </w:p>
        </w:tc>
        <w:tc>
          <w:tcPr>
            <w:tcW w:w="404" w:type="dxa"/>
            <w:tcBorders>
              <w:top w:val="single" w:color="000000" w:sz="4" w:space="0"/>
              <w:left w:val="single" w:color="000000" w:sz="4" w:space="0"/>
              <w:bottom w:val="single" w:color="000000" w:sz="4" w:space="0"/>
              <w:right w:val="single" w:color="000000" w:sz="4" w:space="0"/>
            </w:tcBorders>
            <w:vAlign w:val="center"/>
          </w:tcPr>
          <w:p w14:paraId="18595F71">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p>
        </w:tc>
        <w:tc>
          <w:tcPr>
            <w:tcW w:w="1904" w:type="dxa"/>
            <w:tcBorders>
              <w:top w:val="single" w:color="000000" w:sz="4" w:space="0"/>
              <w:left w:val="single" w:color="000000" w:sz="4" w:space="0"/>
              <w:bottom w:val="single" w:color="000000" w:sz="4" w:space="0"/>
              <w:right w:val="single" w:color="000000" w:sz="4" w:space="0"/>
            </w:tcBorders>
            <w:vAlign w:val="center"/>
          </w:tcPr>
          <w:p w14:paraId="5E73560C">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药店干净整洁，无乱贴乱挂，无生活起居用品的，得</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14:paraId="113138B7">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14:paraId="579EDC46">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cs="Times New Roman"/>
                <w:color w:val="000000" w:themeColor="text1"/>
                <w:sz w:val="20"/>
                <w:szCs w:val="20"/>
                <w:lang w:val="en-US" w:eastAsia="zh-CN"/>
                <w14:textFill>
                  <w14:solidFill>
                    <w14:schemeClr w14:val="tx1"/>
                  </w14:solidFill>
                </w14:textFill>
              </w:rPr>
              <w:t>1.提供可证明评估标准内容的相关资料，如现场图片等；</w:t>
            </w:r>
          </w:p>
          <w:p w14:paraId="0F748ACE">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p w14:paraId="2669FDE0">
            <w:pPr>
              <w:widowControl/>
              <w:jc w:val="left"/>
              <w:textAlignment w:val="center"/>
              <w:rPr>
                <w:rFonts w:ascii="宋体" w:cs="Times New Roman"/>
                <w:color w:val="000000" w:themeColor="text1"/>
                <w:sz w:val="20"/>
                <w:szCs w:val="20"/>
                <w14:textFill>
                  <w14:solidFill>
                    <w14:schemeClr w14:val="tx1"/>
                  </w14:solidFill>
                </w14:textFill>
              </w:rPr>
            </w:pPr>
          </w:p>
        </w:tc>
      </w:tr>
      <w:tr w14:paraId="32F85566">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14:paraId="3B9CA0A3">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19</w:t>
            </w:r>
          </w:p>
        </w:tc>
        <w:tc>
          <w:tcPr>
            <w:tcW w:w="497" w:type="dxa"/>
            <w:vMerge w:val="restart"/>
            <w:tcBorders>
              <w:top w:val="single" w:color="auto" w:sz="4" w:space="0"/>
              <w:left w:val="single" w:color="000000" w:sz="4" w:space="0"/>
              <w:bottom w:val="single" w:color="auto" w:sz="4" w:space="0"/>
              <w:right w:val="single" w:color="000000" w:sz="4" w:space="0"/>
            </w:tcBorders>
            <w:vAlign w:val="center"/>
          </w:tcPr>
          <w:p w14:paraId="5693BDF8">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财务管理（</w:t>
            </w:r>
            <w:r>
              <w:rPr>
                <w:rFonts w:ascii="宋体" w:hAnsi="宋体" w:cs="宋体"/>
                <w:color w:val="000000" w:themeColor="text1"/>
                <w:kern w:val="0"/>
                <w:sz w:val="20"/>
                <w:szCs w:val="20"/>
                <w14:textFill>
                  <w14:solidFill>
                    <w14:schemeClr w14:val="tx1"/>
                  </w14:solidFill>
                </w14:textFill>
              </w:rPr>
              <w:t>14</w:t>
            </w:r>
            <w:r>
              <w:rPr>
                <w:rFonts w:hint="eastAsia" w:ascii="宋体" w:hAnsi="宋体" w:cs="宋体"/>
                <w:color w:val="000000" w:themeColor="text1"/>
                <w:kern w:val="0"/>
                <w:sz w:val="20"/>
                <w:szCs w:val="20"/>
                <w14:textFill>
                  <w14:solidFill>
                    <w14:schemeClr w14:val="tx1"/>
                  </w14:solidFill>
                </w14:textFill>
              </w:rPr>
              <w:t>分）</w:t>
            </w: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EAA64D">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在本机构参加城镇职工医疗保险情况</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14:paraId="5416506B">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p>
        </w:tc>
        <w:tc>
          <w:tcPr>
            <w:tcW w:w="1904" w:type="dxa"/>
            <w:tcBorders>
              <w:top w:val="single" w:color="000000" w:sz="4" w:space="0"/>
              <w:left w:val="single" w:color="000000" w:sz="4" w:space="0"/>
              <w:bottom w:val="single" w:color="000000" w:sz="4" w:space="0"/>
              <w:right w:val="single" w:color="000000" w:sz="4" w:space="0"/>
            </w:tcBorders>
            <w:vAlign w:val="center"/>
          </w:tcPr>
          <w:p w14:paraId="49DFF459">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）全部在职员工参加医疗保险，并及时缴费，得</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14:paraId="4CEA15B8">
            <w:pPr>
              <w:widowControl/>
              <w:jc w:val="center"/>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r>
              <w:rPr>
                <w:rFonts w:hint="eastAsia" w:ascii="宋体" w:hAnsi="宋体" w:cs="宋体"/>
                <w:color w:val="000000" w:themeColor="text1"/>
                <w:kern w:val="0"/>
                <w:sz w:val="20"/>
                <w:szCs w:val="20"/>
                <w:lang w:eastAsia="zh-CN"/>
                <w14:textFill>
                  <w14:solidFill>
                    <w14:schemeClr w14:val="tx1"/>
                  </w14:solidFill>
                </w14:textFill>
              </w:rPr>
              <w:t>和实地查看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14:paraId="6627F617">
            <w:pPr>
              <w:numPr>
                <w:ilvl w:val="0"/>
                <w:numId w:val="0"/>
              </w:numPr>
              <w:jc w:val="left"/>
              <w:rPr>
                <w:rFonts w:hint="default" w:ascii="宋体" w:hAnsi="宋体" w:eastAsia="宋体"/>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1.提供</w:t>
            </w:r>
            <w:r>
              <w:rPr>
                <w:rFonts w:hint="eastAsia" w:ascii="宋体" w:hAnsi="宋体"/>
                <w:color w:val="000000" w:themeColor="text1"/>
                <w:sz w:val="20"/>
                <w:szCs w:val="20"/>
                <w:lang w:eastAsia="zh-CN"/>
                <w14:textFill>
                  <w14:solidFill>
                    <w14:schemeClr w14:val="tx1"/>
                  </w14:solidFill>
                </w14:textFill>
              </w:rPr>
              <w:t>职工花名册（见附件</w:t>
            </w:r>
            <w:r>
              <w:rPr>
                <w:rFonts w:hint="eastAsia" w:ascii="宋体" w:hAnsi="宋体"/>
                <w:color w:val="000000" w:themeColor="text1"/>
                <w:sz w:val="20"/>
                <w:szCs w:val="20"/>
                <w:lang w:val="en-US" w:eastAsia="zh-CN"/>
                <w14:textFill>
                  <w14:solidFill>
                    <w14:schemeClr w14:val="tx1"/>
                  </w14:solidFill>
                </w14:textFill>
              </w:rPr>
              <w:t>8</w:t>
            </w:r>
            <w:r>
              <w:rPr>
                <w:rFonts w:hint="eastAsia" w:ascii="宋体" w:hAnsi="宋体"/>
                <w:color w:val="000000" w:themeColor="text1"/>
                <w:sz w:val="20"/>
                <w:szCs w:val="20"/>
                <w:lang w:eastAsia="zh-CN"/>
                <w14:textFill>
                  <w14:solidFill>
                    <w14:schemeClr w14:val="tx1"/>
                  </w14:solidFill>
                </w14:textFill>
              </w:rPr>
              <w:t>）</w:t>
            </w:r>
          </w:p>
          <w:p w14:paraId="43FE13D4">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提供医疗保障部门开具的参保证明，须明确注明职工花名册内每一个员工的参保机构、参保起止时间；</w:t>
            </w:r>
          </w:p>
          <w:p w14:paraId="6C50B330">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3.提供职工花名册内的</w:t>
            </w:r>
            <w:r>
              <w:rPr>
                <w:rFonts w:hint="eastAsia" w:ascii="宋体" w:hAnsi="宋体"/>
                <w:color w:val="000000" w:themeColor="text1"/>
                <w:sz w:val="20"/>
                <w:szCs w:val="20"/>
                <w:lang w:eastAsia="zh-CN"/>
                <w14:textFill>
                  <w14:solidFill>
                    <w14:schemeClr w14:val="tx1"/>
                  </w14:solidFill>
                </w14:textFill>
              </w:rPr>
              <w:t>员工劳动合同，且劳动合同签订时间需与参保时间相符；</w:t>
            </w:r>
          </w:p>
          <w:p w14:paraId="677C6CEC">
            <w:pPr>
              <w:numPr>
                <w:ilvl w:val="0"/>
                <w:numId w:val="0"/>
              </w:numPr>
              <w:jc w:val="left"/>
              <w:rPr>
                <w:rFonts w:hint="default" w:ascii="宋体" w:hAnsi="宋体"/>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4.退休人员计算在花名册内，须提供退休证，或由参保地社保机构开具的离退休人员领取工资证明，或由参保地社保机构提供的离退休人员基本养老金待遇审批表复印件；</w:t>
            </w:r>
          </w:p>
          <w:p w14:paraId="12425B02">
            <w:pPr>
              <w:widowControl/>
              <w:jc w:val="left"/>
              <w:textAlignment w:val="center"/>
              <w:rPr>
                <w:rFonts w:ascii="宋体" w:cs="宋体"/>
                <w:color w:val="000000" w:themeColor="text1"/>
                <w:kern w:val="0"/>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连锁药店</w:t>
            </w:r>
            <w:r>
              <w:rPr>
                <w:rFonts w:hint="eastAsia" w:ascii="宋体" w:hAnsi="宋体" w:cs="宋体"/>
                <w:color w:val="000000" w:themeColor="text1"/>
                <w:kern w:val="0"/>
                <w:sz w:val="20"/>
                <w:szCs w:val="20"/>
                <w:lang w:eastAsia="zh-CN"/>
                <w14:textFill>
                  <w14:solidFill>
                    <w14:schemeClr w14:val="tx1"/>
                  </w14:solidFill>
                </w14:textFill>
              </w:rPr>
              <w:t>的职工</w:t>
            </w:r>
            <w:r>
              <w:rPr>
                <w:rFonts w:hint="eastAsia" w:ascii="宋体" w:hAnsi="宋体" w:cs="宋体"/>
                <w:color w:val="000000" w:themeColor="text1"/>
                <w:kern w:val="0"/>
                <w:sz w:val="20"/>
                <w:szCs w:val="20"/>
                <w14:textFill>
                  <w14:solidFill>
                    <w14:schemeClr w14:val="tx1"/>
                  </w14:solidFill>
                </w14:textFill>
              </w:rPr>
              <w:t>，可以在总公司参保</w:t>
            </w:r>
            <w:r>
              <w:rPr>
                <w:rFonts w:hint="eastAsia" w:ascii="宋体" w:hAnsi="宋体" w:cs="宋体"/>
                <w:color w:val="000000" w:themeColor="text1"/>
                <w:kern w:val="0"/>
                <w:sz w:val="20"/>
                <w:szCs w:val="20"/>
                <w:lang w:eastAsia="zh-CN"/>
                <w14:textFill>
                  <w14:solidFill>
                    <w14:schemeClr w14:val="tx1"/>
                  </w14:solidFill>
                </w14:textFill>
              </w:rPr>
              <w:t>（如总公司设立在市外的连锁药店，可在本地指定一家门店作为总店参保）</w:t>
            </w:r>
            <w:r>
              <w:rPr>
                <w:rFonts w:hint="eastAsia" w:ascii="宋体" w:hAnsi="宋体" w:cs="宋体"/>
                <w:color w:val="000000" w:themeColor="text1"/>
                <w:kern w:val="0"/>
                <w:sz w:val="20"/>
                <w:szCs w:val="20"/>
                <w14:textFill>
                  <w14:solidFill>
                    <w14:schemeClr w14:val="tx1"/>
                  </w14:solidFill>
                </w14:textFill>
              </w:rPr>
              <w:t>；</w:t>
            </w:r>
          </w:p>
          <w:p w14:paraId="78596DBB">
            <w:pPr>
              <w:widowControl/>
              <w:jc w:val="left"/>
              <w:textAlignment w:val="center"/>
              <w:rPr>
                <w:rFonts w:ascii="宋体" w:cs="Times New Roman"/>
                <w:color w:val="000000" w:themeColor="text1"/>
                <w:sz w:val="18"/>
                <w:szCs w:val="18"/>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6</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参保时间必须是在本机构工作期间。</w:t>
            </w:r>
          </w:p>
        </w:tc>
      </w:tr>
      <w:tr w14:paraId="4E1D8B1A">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03A52BB7">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44222B88">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19B2E2">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29A8AC45">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14:paraId="0BD2FA57">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80%</w:t>
            </w:r>
            <w:r>
              <w:rPr>
                <w:rFonts w:hint="eastAsia" w:ascii="宋体" w:hAnsi="宋体" w:cs="宋体"/>
                <w:color w:val="000000" w:themeColor="text1"/>
                <w:kern w:val="0"/>
                <w:sz w:val="20"/>
                <w:szCs w:val="20"/>
                <w:lang w:eastAsia="zh-CN"/>
                <w14:textFill>
                  <w14:solidFill>
                    <w14:schemeClr w14:val="tx1"/>
                  </w14:solidFill>
                </w14:textFill>
              </w:rPr>
              <w:t>及</w:t>
            </w:r>
            <w:r>
              <w:rPr>
                <w:rFonts w:hint="eastAsia" w:ascii="宋体" w:hAnsi="宋体" w:cs="宋体"/>
                <w:color w:val="000000" w:themeColor="text1"/>
                <w:kern w:val="0"/>
                <w:sz w:val="20"/>
                <w:szCs w:val="20"/>
                <w14:textFill>
                  <w14:solidFill>
                    <w14:schemeClr w14:val="tx1"/>
                  </w14:solidFill>
                </w14:textFill>
              </w:rPr>
              <w:t>以上在职员工参加医疗保险，并及时缴费，得</w:t>
            </w:r>
            <w:r>
              <w:rPr>
                <w:rFonts w:hint="eastAsia" w:ascii="宋体" w:hAnsi="宋体" w:cs="宋体"/>
                <w:color w:val="000000" w:themeColor="text1"/>
                <w:kern w:val="0"/>
                <w:sz w:val="20"/>
                <w:szCs w:val="20"/>
                <w:lang w:val="en-US" w:eastAsia="zh-CN"/>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5AA4A6B7">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2779426F">
            <w:pPr>
              <w:rPr>
                <w:rFonts w:ascii="宋体" w:cs="Times New Roman"/>
                <w:color w:val="000000" w:themeColor="text1"/>
                <w:sz w:val="20"/>
                <w:szCs w:val="20"/>
                <w14:textFill>
                  <w14:solidFill>
                    <w14:schemeClr w14:val="tx1"/>
                  </w14:solidFill>
                </w14:textFill>
              </w:rPr>
            </w:pPr>
          </w:p>
        </w:tc>
      </w:tr>
      <w:tr w14:paraId="38F11244">
        <w:tblPrEx>
          <w:tblCellMar>
            <w:top w:w="15" w:type="dxa"/>
            <w:left w:w="15" w:type="dxa"/>
            <w:bottom w:w="15" w:type="dxa"/>
            <w:right w:w="15" w:type="dxa"/>
          </w:tblCellMar>
        </w:tblPrEx>
        <w:trPr>
          <w:trHeight w:val="1288" w:hRule="atLeast"/>
        </w:trPr>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27C5F482">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0F1CD3E8">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033C66">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4963CEC0">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right w:val="single" w:color="000000" w:sz="4" w:space="0"/>
            </w:tcBorders>
            <w:vAlign w:val="center"/>
          </w:tcPr>
          <w:p w14:paraId="1E2EE98B">
            <w:pPr>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lang w:val="en-US" w:eastAsia="zh-CN"/>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lang w:val="en-US" w:eastAsia="zh-CN"/>
                <w14:textFill>
                  <w14:solidFill>
                    <w14:schemeClr w14:val="tx1"/>
                  </w14:solidFill>
                </w14:textFill>
              </w:rPr>
              <w:t>8</w:t>
            </w:r>
            <w:r>
              <w:rPr>
                <w:rFonts w:ascii="宋体" w:hAnsi="宋体" w:cs="宋体"/>
                <w:color w:val="000000" w:themeColor="text1"/>
                <w:kern w:val="0"/>
                <w:sz w:val="20"/>
                <w:szCs w:val="20"/>
                <w14:textFill>
                  <w14:solidFill>
                    <w14:schemeClr w14:val="tx1"/>
                  </w14:solidFill>
                </w14:textFill>
              </w:rPr>
              <w:t>0%</w:t>
            </w:r>
            <w:r>
              <w:rPr>
                <w:rFonts w:hint="eastAsia" w:ascii="宋体" w:hAnsi="宋体" w:cs="宋体"/>
                <w:color w:val="000000" w:themeColor="text1"/>
                <w:kern w:val="0"/>
                <w:sz w:val="20"/>
                <w:szCs w:val="20"/>
                <w14:textFill>
                  <w14:solidFill>
                    <w14:schemeClr w14:val="tx1"/>
                  </w14:solidFill>
                </w14:textFill>
              </w:rPr>
              <w:t>以下在职员工参加医疗保险的，不得纳入医保定点。</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797AAF38">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28377069">
            <w:pPr>
              <w:rPr>
                <w:rFonts w:ascii="宋体" w:cs="Times New Roman"/>
                <w:color w:val="000000" w:themeColor="text1"/>
                <w:sz w:val="20"/>
                <w:szCs w:val="20"/>
                <w14:textFill>
                  <w14:solidFill>
                    <w14:schemeClr w14:val="tx1"/>
                  </w14:solidFill>
                </w14:textFill>
              </w:rPr>
            </w:pPr>
          </w:p>
        </w:tc>
      </w:tr>
      <w:tr w14:paraId="6820C0C5">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14:paraId="08EA73A7">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20</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3640AC05">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vAlign w:val="center"/>
          </w:tcPr>
          <w:p w14:paraId="7A516485">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对药品采购、验收、销售等环节实行计算机实时管理情况</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14:paraId="5401B7E8">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p>
        </w:tc>
        <w:tc>
          <w:tcPr>
            <w:tcW w:w="1904" w:type="dxa"/>
            <w:tcBorders>
              <w:top w:val="single" w:color="000000" w:sz="4" w:space="0"/>
              <w:left w:val="single" w:color="000000" w:sz="4" w:space="0"/>
              <w:bottom w:val="single" w:color="000000" w:sz="4" w:space="0"/>
              <w:right w:val="single" w:color="000000" w:sz="4" w:space="0"/>
            </w:tcBorders>
            <w:vAlign w:val="center"/>
          </w:tcPr>
          <w:p w14:paraId="2087500F">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）已实时录入全部环节数据并可查询</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个月以上时间的本药店的真实数据，得</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14:paraId="582FDC33">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14:paraId="733462A8">
            <w:pPr>
              <w:numPr>
                <w:ilvl w:val="0"/>
                <w:numId w:val="0"/>
              </w:numPr>
              <w:jc w:val="left"/>
              <w:rPr>
                <w:rFonts w:hint="eastAsia" w:ascii="宋体" w:hAnsi="宋体"/>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w:t>
            </w:r>
            <w:r>
              <w:rPr>
                <w:rFonts w:hint="eastAsia" w:ascii="宋体" w:hAnsi="宋体"/>
                <w:color w:val="000000" w:themeColor="text1"/>
                <w:sz w:val="20"/>
                <w:szCs w:val="20"/>
                <w:lang w:eastAsia="zh-CN"/>
                <w14:textFill>
                  <w14:solidFill>
                    <w14:schemeClr w14:val="tx1"/>
                  </w14:solidFill>
                </w14:textFill>
              </w:rPr>
              <w:t>提供可证明系统已录入</w:t>
            </w:r>
            <w:r>
              <w:rPr>
                <w:rFonts w:hint="eastAsia" w:ascii="宋体" w:hAnsi="宋体"/>
                <w:color w:val="000000" w:themeColor="text1"/>
                <w:sz w:val="20"/>
                <w:szCs w:val="20"/>
                <w14:textFill>
                  <w14:solidFill>
                    <w14:schemeClr w14:val="tx1"/>
                  </w14:solidFill>
                </w14:textFill>
              </w:rPr>
              <w:t>药品的采购、验收、销售等环节</w:t>
            </w:r>
            <w:r>
              <w:rPr>
                <w:rFonts w:hint="eastAsia" w:ascii="宋体" w:hAnsi="宋体"/>
                <w:color w:val="000000" w:themeColor="text1"/>
                <w:sz w:val="20"/>
                <w:szCs w:val="20"/>
                <w:lang w:eastAsia="zh-CN"/>
                <w14:textFill>
                  <w14:solidFill>
                    <w14:schemeClr w14:val="tx1"/>
                  </w14:solidFill>
                </w14:textFill>
              </w:rPr>
              <w:t>至少</w:t>
            </w:r>
            <w:r>
              <w:rPr>
                <w:rFonts w:hint="eastAsia" w:ascii="宋体" w:hAnsi="宋体"/>
                <w:color w:val="000000" w:themeColor="text1"/>
                <w:sz w:val="20"/>
                <w:szCs w:val="20"/>
                <w:lang w:val="en-US" w:eastAsia="zh-CN"/>
                <w14:textFill>
                  <w14:solidFill>
                    <w14:schemeClr w14:val="tx1"/>
                  </w14:solidFill>
                </w14:textFill>
              </w:rPr>
              <w:t>3个月以上数据的证明资料，如系统截屏图片等；</w:t>
            </w:r>
          </w:p>
          <w:p w14:paraId="64D8ABCA">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2.实地评估时，根据佐证材料进入信息管理系统调取药品采购、验收、销售相关数据进行核查确认。</w:t>
            </w:r>
          </w:p>
        </w:tc>
      </w:tr>
      <w:tr w14:paraId="768E3A02">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0D493A71">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0BC324A5">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vAlign w:val="center"/>
          </w:tcPr>
          <w:p w14:paraId="29546A5D">
            <w:pPr>
              <w:jc w:val="center"/>
              <w:rPr>
                <w:rFonts w:ascii="宋体" w:cs="Times New Roman"/>
                <w:color w:val="000000" w:themeColor="text1"/>
                <w:sz w:val="20"/>
                <w:szCs w:val="20"/>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3E58FA8E">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14:paraId="3C18482B">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）已实时录入全部环节数据并可查询</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至</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个月以内的本药店的真实数据，得</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695E9C1E">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273A6DAE">
            <w:pPr>
              <w:jc w:val="left"/>
              <w:rPr>
                <w:rFonts w:ascii="宋体" w:cs="Times New Roman"/>
                <w:color w:val="000000" w:themeColor="text1"/>
                <w:sz w:val="20"/>
                <w:szCs w:val="20"/>
                <w14:textFill>
                  <w14:solidFill>
                    <w14:schemeClr w14:val="tx1"/>
                  </w14:solidFill>
                </w14:textFill>
              </w:rPr>
            </w:pPr>
          </w:p>
        </w:tc>
      </w:tr>
      <w:tr w14:paraId="3C7EA74A">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3EE4E560">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3B7F27DC">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vAlign w:val="center"/>
          </w:tcPr>
          <w:p w14:paraId="1FED21EA">
            <w:pPr>
              <w:jc w:val="center"/>
              <w:rPr>
                <w:rFonts w:ascii="宋体" w:cs="Times New Roman"/>
                <w:color w:val="000000" w:themeColor="text1"/>
                <w:sz w:val="20"/>
                <w:szCs w:val="20"/>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1D15FBEC">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14:paraId="427BE0A3">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）已实时录入全部环节数据并可查询</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个月以下时间的本药店的真实数据，得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43ADF7BB">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40DB46A3">
            <w:pPr>
              <w:jc w:val="left"/>
              <w:rPr>
                <w:rFonts w:ascii="宋体" w:cs="Times New Roman"/>
                <w:color w:val="000000" w:themeColor="text1"/>
                <w:sz w:val="20"/>
                <w:szCs w:val="20"/>
                <w14:textFill>
                  <w14:solidFill>
                    <w14:schemeClr w14:val="tx1"/>
                  </w14:solidFill>
                </w14:textFill>
              </w:rPr>
            </w:pPr>
          </w:p>
        </w:tc>
      </w:tr>
      <w:tr w14:paraId="00333FC0">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14:paraId="130B91AA">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0975A4E7">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vAlign w:val="center"/>
          </w:tcPr>
          <w:p w14:paraId="64372DCD">
            <w:pPr>
              <w:jc w:val="center"/>
              <w:rPr>
                <w:rFonts w:ascii="宋体" w:cs="Times New Roman"/>
                <w:color w:val="000000" w:themeColor="text1"/>
                <w:sz w:val="20"/>
                <w:szCs w:val="20"/>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06DEB580">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14:paraId="4DD1149E">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）抽查</w:t>
            </w:r>
            <w:r>
              <w:rPr>
                <w:rFonts w:ascii="宋体" w:hAnsi="宋体" w:cs="宋体"/>
                <w:color w:val="000000" w:themeColor="text1"/>
                <w:kern w:val="0"/>
                <w:sz w:val="20"/>
                <w:szCs w:val="20"/>
                <w14:textFill>
                  <w14:solidFill>
                    <w14:schemeClr w14:val="tx1"/>
                  </w14:solidFill>
                </w14:textFill>
              </w:rPr>
              <w:t>20</w:t>
            </w:r>
            <w:r>
              <w:rPr>
                <w:rFonts w:hint="eastAsia" w:ascii="宋体" w:hAnsi="宋体" w:cs="宋体"/>
                <w:color w:val="000000" w:themeColor="text1"/>
                <w:kern w:val="0"/>
                <w:sz w:val="20"/>
                <w:szCs w:val="20"/>
                <w14:textFill>
                  <w14:solidFill>
                    <w14:schemeClr w14:val="tx1"/>
                  </w14:solidFill>
                </w14:textFill>
              </w:rPr>
              <w:t>个药品，药品进、销、存账物不符的，每发现一个品种扣</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分，累计计算，最多扣</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5B421496">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18030A66">
            <w:pPr>
              <w:jc w:val="left"/>
              <w:rPr>
                <w:rFonts w:ascii="宋体" w:cs="Times New Roman"/>
                <w:color w:val="000000" w:themeColor="text1"/>
                <w:sz w:val="20"/>
                <w:szCs w:val="20"/>
                <w14:textFill>
                  <w14:solidFill>
                    <w14:schemeClr w14:val="tx1"/>
                  </w14:solidFill>
                </w14:textFill>
              </w:rPr>
            </w:pPr>
          </w:p>
        </w:tc>
      </w:tr>
      <w:tr w14:paraId="350B793F">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14:paraId="0DB61FC0">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21</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4B2D6A23">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0941F">
            <w:pPr>
              <w:widowControl/>
              <w:jc w:val="center"/>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财务</w:t>
            </w:r>
          </w:p>
          <w:p w14:paraId="4B2E7834">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人员</w:t>
            </w:r>
          </w:p>
        </w:tc>
        <w:tc>
          <w:tcPr>
            <w:tcW w:w="404" w:type="dxa"/>
            <w:tcBorders>
              <w:top w:val="single" w:color="000000" w:sz="4" w:space="0"/>
              <w:left w:val="single" w:color="000000" w:sz="4" w:space="0"/>
              <w:bottom w:val="single" w:color="000000" w:sz="4" w:space="0"/>
              <w:right w:val="single" w:color="000000" w:sz="4" w:space="0"/>
            </w:tcBorders>
            <w:vAlign w:val="center"/>
          </w:tcPr>
          <w:p w14:paraId="6DDEE81E">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1904" w:type="dxa"/>
            <w:tcBorders>
              <w:top w:val="single" w:color="000000" w:sz="4" w:space="0"/>
              <w:left w:val="single" w:color="000000" w:sz="4" w:space="0"/>
              <w:bottom w:val="single" w:color="000000" w:sz="4" w:space="0"/>
              <w:right w:val="single" w:color="000000" w:sz="4" w:space="0"/>
            </w:tcBorders>
            <w:vAlign w:val="center"/>
          </w:tcPr>
          <w:p w14:paraId="2BA8A893">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配备单独的会计、出纳人员，得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14:paraId="3032F823">
            <w:pPr>
              <w:widowControl/>
              <w:jc w:val="center"/>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r>
              <w:rPr>
                <w:rFonts w:hint="eastAsia" w:ascii="宋体" w:hAnsi="宋体" w:cs="宋体"/>
                <w:color w:val="000000" w:themeColor="text1"/>
                <w:kern w:val="0"/>
                <w:sz w:val="20"/>
                <w:szCs w:val="20"/>
                <w:lang w:eastAsia="zh-CN"/>
                <w14:textFill>
                  <w14:solidFill>
                    <w14:schemeClr w14:val="tx1"/>
                  </w14:solidFill>
                </w14:textFill>
              </w:rPr>
              <w:t>和实地查看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14:paraId="7D8DBC0C">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w:t>
            </w:r>
            <w:r>
              <w:rPr>
                <w:rFonts w:hint="eastAsia" w:ascii="宋体" w:hAnsi="宋体"/>
                <w:color w:val="000000" w:themeColor="text1"/>
                <w:sz w:val="20"/>
                <w:szCs w:val="20"/>
                <w:lang w:eastAsia="zh-CN"/>
                <w14:textFill>
                  <w14:solidFill>
                    <w14:schemeClr w14:val="tx1"/>
                  </w14:solidFill>
                </w14:textFill>
              </w:rPr>
              <w:t>提供会计人员、出纳人员的任命文件及劳动合同、会计从业资格证；</w:t>
            </w:r>
          </w:p>
          <w:p w14:paraId="032411FF">
            <w:pPr>
              <w:numPr>
                <w:ilvl w:val="0"/>
                <w:numId w:val="0"/>
              </w:numPr>
              <w:jc w:val="left"/>
              <w:rPr>
                <w:rFonts w:hint="eastAsia" w:ascii="宋体" w:hAnsi="宋体" w:eastAsia="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如会计不是本机构职工，还需提供</w:t>
            </w:r>
            <w:r>
              <w:rPr>
                <w:rFonts w:hint="eastAsia" w:ascii="宋体" w:hAnsi="宋体"/>
                <w:color w:val="000000" w:themeColor="text1"/>
                <w:sz w:val="20"/>
                <w:szCs w:val="20"/>
                <w14:textFill>
                  <w14:solidFill>
                    <w14:schemeClr w14:val="tx1"/>
                  </w14:solidFill>
                </w14:textFill>
              </w:rPr>
              <w:t>与会计公司签订的协议书</w:t>
            </w:r>
            <w:r>
              <w:rPr>
                <w:rFonts w:hint="eastAsia" w:ascii="宋体" w:hAnsi="宋体"/>
                <w:color w:val="000000" w:themeColor="text1"/>
                <w:sz w:val="20"/>
                <w:szCs w:val="20"/>
                <w:lang w:eastAsia="zh-CN"/>
                <w14:textFill>
                  <w14:solidFill>
                    <w14:schemeClr w14:val="tx1"/>
                  </w14:solidFill>
                </w14:textFill>
              </w:rPr>
              <w:t>及会计人员与会计公司签订的员工劳动合同。</w:t>
            </w:r>
          </w:p>
          <w:p w14:paraId="68B8587F">
            <w:pPr>
              <w:numPr>
                <w:ilvl w:val="0"/>
                <w:numId w:val="0"/>
              </w:num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3.现场查看会计人员及证件原件。</w:t>
            </w:r>
          </w:p>
          <w:p w14:paraId="46118A59">
            <w:pPr>
              <w:widowControl/>
              <w:jc w:val="left"/>
              <w:textAlignment w:val="center"/>
              <w:rPr>
                <w:rFonts w:ascii="宋体" w:cs="Times New Roman"/>
                <w:color w:val="000000" w:themeColor="text1"/>
                <w:sz w:val="20"/>
                <w:szCs w:val="20"/>
                <w14:textFill>
                  <w14:solidFill>
                    <w14:schemeClr w14:val="tx1"/>
                  </w14:solidFill>
                </w14:textFill>
              </w:rPr>
            </w:pPr>
          </w:p>
        </w:tc>
      </w:tr>
      <w:tr w14:paraId="4E8E2359">
        <w:tblPrEx>
          <w:tblCellMar>
            <w:top w:w="15" w:type="dxa"/>
            <w:left w:w="15" w:type="dxa"/>
            <w:bottom w:w="15" w:type="dxa"/>
            <w:right w:w="15" w:type="dxa"/>
          </w:tblCellMar>
        </w:tblPrEx>
        <w:trPr>
          <w:trHeight w:val="1256" w:hRule="atLeast"/>
        </w:trPr>
        <w:tc>
          <w:tcPr>
            <w:tcW w:w="417" w:type="dxa"/>
            <w:tcBorders>
              <w:top w:val="single" w:color="000000" w:sz="4" w:space="0"/>
              <w:left w:val="single" w:color="000000" w:sz="4" w:space="0"/>
              <w:bottom w:val="single" w:color="000000" w:sz="4" w:space="0"/>
              <w:right w:val="single" w:color="000000" w:sz="4" w:space="0"/>
            </w:tcBorders>
            <w:vAlign w:val="center"/>
          </w:tcPr>
          <w:p w14:paraId="17BF53BC">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22</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56881107">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14:paraId="5E822916">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财务结算</w:t>
            </w:r>
          </w:p>
        </w:tc>
        <w:tc>
          <w:tcPr>
            <w:tcW w:w="404" w:type="dxa"/>
            <w:tcBorders>
              <w:top w:val="single" w:color="000000" w:sz="4" w:space="0"/>
              <w:left w:val="single" w:color="000000" w:sz="4" w:space="0"/>
              <w:bottom w:val="single" w:color="000000" w:sz="4" w:space="0"/>
              <w:right w:val="single" w:color="000000" w:sz="4" w:space="0"/>
            </w:tcBorders>
            <w:vAlign w:val="center"/>
          </w:tcPr>
          <w:p w14:paraId="679F6B0E">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1904" w:type="dxa"/>
            <w:tcBorders>
              <w:top w:val="single" w:color="000000" w:sz="4" w:space="0"/>
              <w:left w:val="single" w:color="000000" w:sz="4" w:space="0"/>
              <w:bottom w:val="single" w:color="000000" w:sz="4" w:space="0"/>
              <w:right w:val="single" w:color="000000" w:sz="4" w:space="0"/>
            </w:tcBorders>
            <w:vAlign w:val="center"/>
          </w:tcPr>
          <w:p w14:paraId="58AA5EC5">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财务票据齐全、合法，且安装使用财务管理软件的，得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14:paraId="560E3F6D">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14:paraId="2EC7C3A4">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w:t>
            </w:r>
            <w:r>
              <w:rPr>
                <w:rFonts w:hint="eastAsia" w:ascii="宋体" w:hAnsi="宋体"/>
                <w:color w:val="000000" w:themeColor="text1"/>
                <w:sz w:val="20"/>
                <w:szCs w:val="20"/>
                <w:lang w:eastAsia="zh-CN"/>
                <w14:textFill>
                  <w14:solidFill>
                    <w14:schemeClr w14:val="tx1"/>
                  </w14:solidFill>
                </w14:textFill>
              </w:rPr>
              <w:t>提供财务票据、可证明安装了财务管理软件的证明资料，如系统截屏图片等；</w:t>
            </w:r>
          </w:p>
          <w:p w14:paraId="2B2A1180">
            <w:pPr>
              <w:widowControl/>
              <w:numPr>
                <w:ilvl w:val="0"/>
                <w:numId w:val="0"/>
              </w:numPr>
              <w:jc w:val="left"/>
              <w:textAlignment w:val="center"/>
              <w:rPr>
                <w:rFonts w:hint="eastAsia" w:ascii="宋体" w:hAnsi="宋体" w:cs="宋体"/>
                <w:color w:val="000000" w:themeColor="text1"/>
                <w:kern w:val="0"/>
                <w:sz w:val="20"/>
                <w:szCs w:val="20"/>
                <w:lang w:val="en-US"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2.连锁药店允许财务票据在总公司开具；</w:t>
            </w:r>
          </w:p>
          <w:p w14:paraId="0C5653CE">
            <w:pPr>
              <w:widowControl/>
              <w:numPr>
                <w:ilvl w:val="0"/>
                <w:numId w:val="0"/>
              </w:numPr>
              <w:jc w:val="left"/>
              <w:textAlignment w:val="center"/>
              <w:rPr>
                <w:rFonts w:hint="eastAsia" w:ascii="宋体" w:hAnsi="宋体"/>
                <w:color w:val="000000" w:themeColor="text1"/>
                <w:sz w:val="20"/>
                <w:szCs w:val="20"/>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3.</w:t>
            </w:r>
            <w:r>
              <w:rPr>
                <w:rFonts w:hint="eastAsia" w:ascii="宋体" w:hAnsi="宋体"/>
                <w:color w:val="000000" w:themeColor="text1"/>
                <w:sz w:val="20"/>
                <w:szCs w:val="20"/>
                <w:lang w:eastAsia="zh-CN"/>
                <w14:textFill>
                  <w14:solidFill>
                    <w14:schemeClr w14:val="tx1"/>
                  </w14:solidFill>
                </w14:textFill>
              </w:rPr>
              <w:t>实地评估时，根据佐证材料核查申报资料的真实性</w:t>
            </w:r>
            <w:r>
              <w:rPr>
                <w:rFonts w:hint="eastAsia" w:ascii="宋体" w:hAnsi="宋体"/>
                <w:color w:val="000000" w:themeColor="text1"/>
                <w:sz w:val="20"/>
                <w:szCs w:val="20"/>
                <w14:textFill>
                  <w14:solidFill>
                    <w14:schemeClr w14:val="tx1"/>
                  </w14:solidFill>
                </w14:textFill>
              </w:rPr>
              <w:t>。</w:t>
            </w:r>
          </w:p>
          <w:p w14:paraId="4EDAA683">
            <w:pPr>
              <w:widowControl/>
              <w:numPr>
                <w:ilvl w:val="0"/>
                <w:numId w:val="0"/>
              </w:numPr>
              <w:jc w:val="left"/>
              <w:textAlignment w:val="center"/>
              <w:rPr>
                <w:rFonts w:hint="default" w:ascii="宋体" w:hAnsi="宋体" w:cs="宋体"/>
                <w:color w:val="000000" w:themeColor="text1"/>
                <w:kern w:val="0"/>
                <w:sz w:val="20"/>
                <w:szCs w:val="20"/>
                <w:lang w:val="en-US" w:eastAsia="zh-CN"/>
                <w14:textFill>
                  <w14:solidFill>
                    <w14:schemeClr w14:val="tx1"/>
                  </w14:solidFill>
                </w14:textFill>
              </w:rPr>
            </w:pPr>
          </w:p>
        </w:tc>
      </w:tr>
      <w:tr w14:paraId="697F0A92">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14:paraId="14EBD13F">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23</w:t>
            </w:r>
          </w:p>
        </w:tc>
        <w:tc>
          <w:tcPr>
            <w:tcW w:w="497" w:type="dxa"/>
            <w:vMerge w:val="restart"/>
            <w:tcBorders>
              <w:top w:val="single" w:color="auto" w:sz="4" w:space="0"/>
              <w:left w:val="single" w:color="000000" w:sz="4" w:space="0"/>
              <w:bottom w:val="single" w:color="auto" w:sz="4" w:space="0"/>
              <w:right w:val="single" w:color="000000" w:sz="4" w:space="0"/>
            </w:tcBorders>
            <w:vAlign w:val="center"/>
          </w:tcPr>
          <w:p w14:paraId="596F0C38">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信息系统（</w:t>
            </w:r>
            <w:r>
              <w:rPr>
                <w:rFonts w:ascii="宋体" w:hAnsi="宋体" w:cs="宋体"/>
                <w:color w:val="000000" w:themeColor="text1"/>
                <w:kern w:val="0"/>
                <w:sz w:val="20"/>
                <w:szCs w:val="20"/>
                <w14:textFill>
                  <w14:solidFill>
                    <w14:schemeClr w14:val="tx1"/>
                  </w14:solidFill>
                </w14:textFill>
              </w:rPr>
              <w:t>6</w:t>
            </w:r>
            <w:r>
              <w:rPr>
                <w:rFonts w:hint="eastAsia" w:ascii="宋体" w:hAnsi="宋体" w:cs="宋体"/>
                <w:color w:val="000000" w:themeColor="text1"/>
                <w:kern w:val="0"/>
                <w:sz w:val="20"/>
                <w:szCs w:val="20"/>
                <w14:textFill>
                  <w14:solidFill>
                    <w14:schemeClr w14:val="tx1"/>
                  </w14:solidFill>
                </w14:textFill>
              </w:rPr>
              <w:t>分）</w:t>
            </w:r>
          </w:p>
        </w:tc>
        <w:tc>
          <w:tcPr>
            <w:tcW w:w="697" w:type="dxa"/>
            <w:tcBorders>
              <w:top w:val="single" w:color="000000" w:sz="4" w:space="0"/>
              <w:left w:val="single" w:color="000000" w:sz="4" w:space="0"/>
              <w:bottom w:val="single" w:color="000000" w:sz="4" w:space="0"/>
              <w:right w:val="single" w:color="000000" w:sz="4" w:space="0"/>
            </w:tcBorders>
            <w:vAlign w:val="center"/>
          </w:tcPr>
          <w:p w14:paraId="6DA8DA13">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计算机配备使用</w:t>
            </w:r>
          </w:p>
        </w:tc>
        <w:tc>
          <w:tcPr>
            <w:tcW w:w="404" w:type="dxa"/>
            <w:tcBorders>
              <w:top w:val="single" w:color="000000" w:sz="4" w:space="0"/>
              <w:left w:val="single" w:color="000000" w:sz="4" w:space="0"/>
              <w:bottom w:val="single" w:color="000000" w:sz="4" w:space="0"/>
              <w:right w:val="single" w:color="000000" w:sz="4" w:space="0"/>
            </w:tcBorders>
            <w:vAlign w:val="center"/>
          </w:tcPr>
          <w:p w14:paraId="1ED58D95">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1904" w:type="dxa"/>
            <w:tcBorders>
              <w:top w:val="single" w:color="000000" w:sz="4" w:space="0"/>
              <w:left w:val="single" w:color="000000" w:sz="4" w:space="0"/>
              <w:bottom w:val="single" w:color="000000" w:sz="4" w:space="0"/>
              <w:right w:val="single" w:color="000000" w:sz="4" w:space="0"/>
            </w:tcBorders>
            <w:vAlign w:val="center"/>
          </w:tcPr>
          <w:p w14:paraId="6992ABBC">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能按照医疗保险业务要求配置必要的电脑设备（包括</w:t>
            </w:r>
            <w:r>
              <w:rPr>
                <w:rFonts w:ascii="宋体" w:hAnsi="宋体" w:cs="宋体"/>
                <w:color w:val="000000" w:themeColor="text1"/>
                <w:kern w:val="0"/>
                <w:sz w:val="20"/>
                <w:szCs w:val="20"/>
                <w14:textFill>
                  <w14:solidFill>
                    <w14:schemeClr w14:val="tx1"/>
                  </w14:solidFill>
                </w14:textFill>
              </w:rPr>
              <w:t>POS</w:t>
            </w:r>
            <w:r>
              <w:rPr>
                <w:rFonts w:hint="eastAsia" w:ascii="宋体" w:hAnsi="宋体" w:cs="宋体"/>
                <w:color w:val="000000" w:themeColor="text1"/>
                <w:kern w:val="0"/>
                <w:sz w:val="20"/>
                <w:szCs w:val="20"/>
                <w14:textFill>
                  <w14:solidFill>
                    <w14:schemeClr w14:val="tx1"/>
                  </w14:solidFill>
                </w14:textFill>
              </w:rPr>
              <w:t>机）和熟练的操作人员的，得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14:paraId="4B8D04FD">
            <w:pPr>
              <w:widowControl/>
              <w:jc w:val="both"/>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14:paraId="4D160DBA">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w:t>
            </w:r>
            <w:r>
              <w:rPr>
                <w:rFonts w:hint="eastAsia" w:ascii="宋体" w:hAnsi="宋体"/>
                <w:color w:val="000000" w:themeColor="text1"/>
                <w:sz w:val="20"/>
                <w:szCs w:val="20"/>
                <w:lang w:eastAsia="zh-CN"/>
                <w14:textFill>
                  <w14:solidFill>
                    <w14:schemeClr w14:val="tx1"/>
                  </w14:solidFill>
                </w14:textFill>
              </w:rPr>
              <w:t>提供已</w:t>
            </w:r>
            <w:r>
              <w:rPr>
                <w:rFonts w:hint="eastAsia" w:ascii="宋体" w:hAnsi="宋体"/>
                <w:color w:val="000000" w:themeColor="text1"/>
                <w:sz w:val="20"/>
                <w:szCs w:val="20"/>
                <w14:textFill>
                  <w14:solidFill>
                    <w14:schemeClr w14:val="tx1"/>
                  </w14:solidFill>
                </w14:textFill>
              </w:rPr>
              <w:t>配备必要的电脑设备（包括POS机）</w:t>
            </w:r>
            <w:r>
              <w:rPr>
                <w:rFonts w:hint="eastAsia" w:ascii="宋体" w:hAnsi="宋体"/>
                <w:color w:val="000000" w:themeColor="text1"/>
                <w:sz w:val="20"/>
                <w:szCs w:val="20"/>
                <w:lang w:eastAsia="zh-CN"/>
                <w14:textFill>
                  <w14:solidFill>
                    <w14:schemeClr w14:val="tx1"/>
                  </w14:solidFill>
                </w14:textFill>
              </w:rPr>
              <w:t>等相关资料，如现场照片等；</w:t>
            </w:r>
          </w:p>
          <w:p w14:paraId="20C767BF">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tc>
      </w:tr>
      <w:tr w14:paraId="4547360D">
        <w:tblPrEx>
          <w:tblCellMar>
            <w:top w:w="15" w:type="dxa"/>
            <w:left w:w="15" w:type="dxa"/>
            <w:bottom w:w="15" w:type="dxa"/>
            <w:right w:w="15" w:type="dxa"/>
          </w:tblCellMar>
        </w:tblPrEx>
        <w:trPr>
          <w:trHeight w:val="1245" w:hRule="atLeast"/>
        </w:trPr>
        <w:tc>
          <w:tcPr>
            <w:tcW w:w="417" w:type="dxa"/>
            <w:tcBorders>
              <w:top w:val="single" w:color="000000" w:sz="4" w:space="0"/>
              <w:left w:val="single" w:color="000000" w:sz="4" w:space="0"/>
              <w:bottom w:val="single" w:color="000000" w:sz="4" w:space="0"/>
              <w:right w:val="single" w:color="000000" w:sz="4" w:space="0"/>
            </w:tcBorders>
            <w:vAlign w:val="center"/>
          </w:tcPr>
          <w:p w14:paraId="4B8FA0FF">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24</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6F8A9F86">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14:paraId="57D83D17">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药店经营信息化</w:t>
            </w:r>
          </w:p>
        </w:tc>
        <w:tc>
          <w:tcPr>
            <w:tcW w:w="404" w:type="dxa"/>
            <w:tcBorders>
              <w:top w:val="single" w:color="000000" w:sz="4" w:space="0"/>
              <w:left w:val="single" w:color="000000" w:sz="4" w:space="0"/>
              <w:bottom w:val="single" w:color="000000" w:sz="4" w:space="0"/>
              <w:right w:val="single" w:color="000000" w:sz="4" w:space="0"/>
            </w:tcBorders>
            <w:vAlign w:val="center"/>
          </w:tcPr>
          <w:p w14:paraId="37676C98">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1904" w:type="dxa"/>
            <w:tcBorders>
              <w:top w:val="single" w:color="000000" w:sz="4" w:space="0"/>
              <w:left w:val="single" w:color="000000" w:sz="4" w:space="0"/>
              <w:bottom w:val="single" w:color="000000" w:sz="4" w:space="0"/>
              <w:right w:val="single" w:color="000000" w:sz="4" w:space="0"/>
            </w:tcBorders>
            <w:vAlign w:val="center"/>
          </w:tcPr>
          <w:p w14:paraId="2417EAF6">
            <w:pPr>
              <w:widowControl/>
              <w:spacing w:line="240" w:lineRule="exact"/>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对药店经营实行信息化管理的，得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14:paraId="20338C47">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佐证材料和实地查看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14:paraId="7DFC29B5">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w:t>
            </w:r>
            <w:r>
              <w:rPr>
                <w:rFonts w:hint="eastAsia" w:ascii="宋体" w:hAnsi="宋体"/>
                <w:color w:val="000000" w:themeColor="text1"/>
                <w:sz w:val="20"/>
                <w:szCs w:val="20"/>
                <w:lang w:eastAsia="zh-CN"/>
                <w14:textFill>
                  <w14:solidFill>
                    <w14:schemeClr w14:val="tx1"/>
                  </w14:solidFill>
                </w14:textFill>
              </w:rPr>
              <w:t>提供可证明已实行全流程信息化管理的相关资料，如系统截屏图片等；</w:t>
            </w:r>
          </w:p>
          <w:p w14:paraId="11986ED5">
            <w:pPr>
              <w:widowControl/>
              <w:spacing w:line="240" w:lineRule="exact"/>
              <w:jc w:val="left"/>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tc>
      </w:tr>
      <w:tr w14:paraId="248F29B8">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14:paraId="2C3442A7">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25</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14:paraId="06C4C59F">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14:paraId="317851C9">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联网结算能力</w:t>
            </w:r>
          </w:p>
        </w:tc>
        <w:tc>
          <w:tcPr>
            <w:tcW w:w="404" w:type="dxa"/>
            <w:tcBorders>
              <w:top w:val="single" w:color="000000" w:sz="4" w:space="0"/>
              <w:left w:val="single" w:color="000000" w:sz="4" w:space="0"/>
              <w:bottom w:val="single" w:color="000000" w:sz="4" w:space="0"/>
              <w:right w:val="single" w:color="000000" w:sz="4" w:space="0"/>
            </w:tcBorders>
            <w:vAlign w:val="center"/>
          </w:tcPr>
          <w:p w14:paraId="093D0233">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1904" w:type="dxa"/>
            <w:tcBorders>
              <w:top w:val="single" w:color="000000" w:sz="4" w:space="0"/>
              <w:left w:val="single" w:color="000000" w:sz="4" w:space="0"/>
              <w:bottom w:val="single" w:color="000000" w:sz="4" w:space="0"/>
              <w:right w:val="single" w:color="000000" w:sz="4" w:space="0"/>
            </w:tcBorders>
            <w:vAlign w:val="center"/>
          </w:tcPr>
          <w:p w14:paraId="2A9C9F1E">
            <w:pPr>
              <w:spacing w:line="240" w:lineRule="exact"/>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承诺在签订协议之前，实现与</w:t>
            </w:r>
            <w:r>
              <w:rPr>
                <w:rFonts w:hint="eastAsia" w:ascii="宋体" w:hAnsi="宋体" w:cs="宋体"/>
                <w:color w:val="000000" w:themeColor="text1"/>
                <w:kern w:val="0"/>
                <w:sz w:val="20"/>
                <w:szCs w:val="20"/>
                <w:lang w:eastAsia="zh-CN"/>
                <w14:textFill>
                  <w14:solidFill>
                    <w14:schemeClr w14:val="tx1"/>
                  </w14:solidFill>
                </w14:textFill>
              </w:rPr>
              <w:t>医保信息平台</w:t>
            </w:r>
            <w:r>
              <w:rPr>
                <w:rFonts w:hint="eastAsia" w:ascii="宋体" w:hAnsi="宋体" w:cs="宋体"/>
                <w:color w:val="000000" w:themeColor="text1"/>
                <w:kern w:val="0"/>
                <w:sz w:val="20"/>
                <w:szCs w:val="20"/>
                <w14:textFill>
                  <w14:solidFill>
                    <w14:schemeClr w14:val="tx1"/>
                  </w14:solidFill>
                </w14:textFill>
              </w:rPr>
              <w:t>联网对接，达到刷卡结算的，得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分。签订协议后一个月内未完成的，取消定点资格。</w:t>
            </w:r>
          </w:p>
        </w:tc>
        <w:tc>
          <w:tcPr>
            <w:tcW w:w="472" w:type="dxa"/>
            <w:tcBorders>
              <w:top w:val="single" w:color="000000" w:sz="4" w:space="0"/>
              <w:left w:val="single" w:color="000000" w:sz="4" w:space="0"/>
              <w:bottom w:val="single" w:color="000000" w:sz="4" w:space="0"/>
              <w:right w:val="single" w:color="000000" w:sz="4" w:space="0"/>
            </w:tcBorders>
            <w:vAlign w:val="center"/>
          </w:tcPr>
          <w:p w14:paraId="1A22A38D">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tcBorders>
              <w:top w:val="single" w:color="000000" w:sz="4" w:space="0"/>
              <w:left w:val="single" w:color="000000" w:sz="4" w:space="0"/>
              <w:bottom w:val="single" w:color="000000" w:sz="4" w:space="0"/>
              <w:right w:val="single" w:color="000000" w:sz="4" w:space="0"/>
            </w:tcBorders>
            <w:vAlign w:val="center"/>
          </w:tcPr>
          <w:p w14:paraId="59769A52">
            <w:pPr>
              <w:widowControl/>
              <w:spacing w:line="240" w:lineRule="exact"/>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olor w:val="000000" w:themeColor="text1"/>
                <w:sz w:val="20"/>
                <w:szCs w:val="20"/>
                <w:lang w:eastAsia="zh-CN"/>
                <w14:textFill>
                  <w14:solidFill>
                    <w14:schemeClr w14:val="tx1"/>
                  </w14:solidFill>
                </w14:textFill>
              </w:rPr>
              <w:t>提供</w:t>
            </w:r>
            <w:r>
              <w:rPr>
                <w:rFonts w:hint="eastAsia" w:ascii="宋体" w:hAnsi="宋体"/>
                <w:color w:val="000000" w:themeColor="text1"/>
                <w:sz w:val="20"/>
                <w:szCs w:val="20"/>
                <w14:textFill>
                  <w14:solidFill>
                    <w14:schemeClr w14:val="tx1"/>
                  </w14:solidFill>
                </w14:textFill>
              </w:rPr>
              <w:t>承诺在签订协议之前，实现与</w:t>
            </w:r>
            <w:r>
              <w:rPr>
                <w:rFonts w:hint="eastAsia" w:ascii="宋体" w:hAnsi="宋体"/>
                <w:color w:val="000000" w:themeColor="text1"/>
                <w:sz w:val="20"/>
                <w:szCs w:val="20"/>
                <w:lang w:eastAsia="zh-CN"/>
                <w14:textFill>
                  <w14:solidFill>
                    <w14:schemeClr w14:val="tx1"/>
                  </w14:solidFill>
                </w14:textFill>
              </w:rPr>
              <w:t>医保信息平台</w:t>
            </w:r>
            <w:r>
              <w:rPr>
                <w:rFonts w:hint="eastAsia" w:ascii="宋体" w:hAnsi="宋体"/>
                <w:color w:val="000000" w:themeColor="text1"/>
                <w:sz w:val="20"/>
                <w:szCs w:val="20"/>
                <w14:textFill>
                  <w14:solidFill>
                    <w14:schemeClr w14:val="tx1"/>
                  </w14:solidFill>
                </w14:textFill>
              </w:rPr>
              <w:t>联网对接，达到刷卡结算</w:t>
            </w:r>
            <w:r>
              <w:rPr>
                <w:rFonts w:hint="eastAsia" w:ascii="宋体" w:hAnsi="宋体"/>
                <w:color w:val="000000" w:themeColor="text1"/>
                <w:sz w:val="20"/>
                <w:szCs w:val="20"/>
                <w:lang w:eastAsia="zh-CN"/>
                <w14:textFill>
                  <w14:solidFill>
                    <w14:schemeClr w14:val="tx1"/>
                  </w14:solidFill>
                </w14:textFill>
              </w:rPr>
              <w:t>能力</w:t>
            </w:r>
            <w:r>
              <w:rPr>
                <w:rFonts w:hint="eastAsia" w:ascii="宋体" w:hAnsi="宋体"/>
                <w:color w:val="000000" w:themeColor="text1"/>
                <w:sz w:val="20"/>
                <w:szCs w:val="20"/>
                <w14:textFill>
                  <w14:solidFill>
                    <w14:schemeClr w14:val="tx1"/>
                  </w14:solidFill>
                </w14:textFill>
              </w:rPr>
              <w:t>的</w:t>
            </w:r>
            <w:r>
              <w:rPr>
                <w:rFonts w:hint="eastAsia" w:ascii="宋体" w:hAnsi="宋体"/>
                <w:color w:val="000000" w:themeColor="text1"/>
                <w:sz w:val="20"/>
                <w:szCs w:val="20"/>
                <w:lang w:eastAsia="zh-CN"/>
                <w14:textFill>
                  <w14:solidFill>
                    <w14:schemeClr w14:val="tx1"/>
                  </w14:solidFill>
                </w14:textFill>
              </w:rPr>
              <w:t>承诺书。</w:t>
            </w:r>
          </w:p>
        </w:tc>
      </w:tr>
      <w:tr w14:paraId="06BDE81F">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14:paraId="26EEF916">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26</w:t>
            </w:r>
          </w:p>
        </w:tc>
        <w:tc>
          <w:tcPr>
            <w:tcW w:w="497" w:type="dxa"/>
            <w:vMerge w:val="restart"/>
            <w:tcBorders>
              <w:top w:val="single" w:color="auto" w:sz="4" w:space="0"/>
              <w:left w:val="single" w:color="000000" w:sz="4" w:space="0"/>
              <w:right w:val="single" w:color="000000" w:sz="4" w:space="0"/>
            </w:tcBorders>
            <w:vAlign w:val="center"/>
          </w:tcPr>
          <w:p w14:paraId="28F24604">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社会评价（</w:t>
            </w:r>
            <w:r>
              <w:rPr>
                <w:rFonts w:ascii="宋体" w:hAnsi="宋体" w:cs="宋体"/>
                <w:color w:val="000000" w:themeColor="text1"/>
                <w:kern w:val="0"/>
                <w:sz w:val="20"/>
                <w:szCs w:val="20"/>
                <w14:textFill>
                  <w14:solidFill>
                    <w14:schemeClr w14:val="tx1"/>
                  </w14:solidFill>
                </w14:textFill>
              </w:rPr>
              <w:t>15</w:t>
            </w:r>
            <w:r>
              <w:rPr>
                <w:rFonts w:hint="eastAsia" w:ascii="宋体" w:hAnsi="宋体" w:cs="宋体"/>
                <w:color w:val="000000" w:themeColor="text1"/>
                <w:kern w:val="0"/>
                <w:sz w:val="20"/>
                <w:szCs w:val="20"/>
                <w14:textFill>
                  <w14:solidFill>
                    <w14:schemeClr w14:val="tx1"/>
                  </w14:solidFill>
                </w14:textFill>
              </w:rPr>
              <w:t>分）</w:t>
            </w:r>
          </w:p>
        </w:tc>
        <w:tc>
          <w:tcPr>
            <w:tcW w:w="697" w:type="dxa"/>
            <w:tcBorders>
              <w:top w:val="single" w:color="000000" w:sz="4" w:space="0"/>
              <w:left w:val="single" w:color="000000" w:sz="4" w:space="0"/>
              <w:bottom w:val="single" w:color="000000" w:sz="4" w:space="0"/>
              <w:right w:val="single" w:color="000000" w:sz="4" w:space="0"/>
            </w:tcBorders>
            <w:vAlign w:val="center"/>
          </w:tcPr>
          <w:p w14:paraId="583F5B46">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群众满意度</w:t>
            </w:r>
          </w:p>
        </w:tc>
        <w:tc>
          <w:tcPr>
            <w:tcW w:w="404" w:type="dxa"/>
            <w:tcBorders>
              <w:top w:val="single" w:color="000000" w:sz="4" w:space="0"/>
              <w:left w:val="single" w:color="000000" w:sz="4" w:space="0"/>
              <w:bottom w:val="single" w:color="000000" w:sz="4" w:space="0"/>
              <w:right w:val="single" w:color="000000" w:sz="4" w:space="0"/>
            </w:tcBorders>
            <w:vAlign w:val="center"/>
          </w:tcPr>
          <w:p w14:paraId="1B0EF242">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8</w:t>
            </w:r>
          </w:p>
        </w:tc>
        <w:tc>
          <w:tcPr>
            <w:tcW w:w="1904" w:type="dxa"/>
            <w:tcBorders>
              <w:top w:val="single" w:color="000000" w:sz="4" w:space="0"/>
              <w:left w:val="single" w:color="000000" w:sz="4" w:space="0"/>
              <w:bottom w:val="single" w:color="000000" w:sz="4" w:space="0"/>
              <w:right w:val="single" w:color="000000" w:sz="4" w:space="0"/>
            </w:tcBorders>
            <w:vAlign w:val="center"/>
          </w:tcPr>
          <w:p w14:paraId="2630928E">
            <w:pPr>
              <w:widowControl/>
              <w:spacing w:line="240" w:lineRule="exact"/>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随机抽查</w:t>
            </w:r>
            <w:r>
              <w:rPr>
                <w:rFonts w:ascii="宋体" w:hAnsi="宋体" w:cs="宋体"/>
                <w:color w:val="000000" w:themeColor="text1"/>
                <w:kern w:val="0"/>
                <w:sz w:val="20"/>
                <w:szCs w:val="20"/>
                <w14:textFill>
                  <w14:solidFill>
                    <w14:schemeClr w14:val="tx1"/>
                  </w14:solidFill>
                </w14:textFill>
              </w:rPr>
              <w:t>20</w:t>
            </w:r>
            <w:r>
              <w:rPr>
                <w:rFonts w:hint="eastAsia" w:ascii="宋体" w:hAnsi="宋体" w:cs="宋体"/>
                <w:color w:val="000000" w:themeColor="text1"/>
                <w:kern w:val="0"/>
                <w:sz w:val="20"/>
                <w:szCs w:val="20"/>
                <w14:textFill>
                  <w14:solidFill>
                    <w14:schemeClr w14:val="tx1"/>
                  </w14:solidFill>
                </w14:textFill>
              </w:rPr>
              <w:t>名来店购药群众，</w:t>
            </w:r>
            <w:r>
              <w:rPr>
                <w:rFonts w:ascii="宋体" w:hAnsi="宋体" w:cs="宋体"/>
                <w:color w:val="000000" w:themeColor="text1"/>
                <w:kern w:val="0"/>
                <w:sz w:val="20"/>
                <w:szCs w:val="20"/>
                <w14:textFill>
                  <w14:solidFill>
                    <w14:schemeClr w14:val="tx1"/>
                  </w14:solidFill>
                </w14:textFill>
              </w:rPr>
              <w:t>20</w:t>
            </w:r>
            <w:r>
              <w:rPr>
                <w:rFonts w:hint="eastAsia" w:ascii="宋体" w:hAnsi="宋体" w:cs="宋体"/>
                <w:color w:val="000000" w:themeColor="text1"/>
                <w:kern w:val="0"/>
                <w:sz w:val="20"/>
                <w:szCs w:val="20"/>
                <w14:textFill>
                  <w14:solidFill>
                    <w14:schemeClr w14:val="tx1"/>
                  </w14:solidFill>
                </w14:textFill>
              </w:rPr>
              <w:t>人满意的得</w:t>
            </w:r>
            <w:r>
              <w:rPr>
                <w:rFonts w:ascii="宋体" w:hAnsi="宋体" w:cs="宋体"/>
                <w:color w:val="000000" w:themeColor="text1"/>
                <w:kern w:val="0"/>
                <w:sz w:val="20"/>
                <w:szCs w:val="20"/>
                <w14:textFill>
                  <w14:solidFill>
                    <w14:schemeClr w14:val="tx1"/>
                  </w14:solidFill>
                </w14:textFill>
              </w:rPr>
              <w:t>8</w:t>
            </w:r>
            <w:r>
              <w:rPr>
                <w:rFonts w:hint="eastAsia" w:ascii="宋体" w:hAnsi="宋体" w:cs="宋体"/>
                <w:color w:val="000000" w:themeColor="text1"/>
                <w:kern w:val="0"/>
                <w:sz w:val="20"/>
                <w:szCs w:val="20"/>
                <w14:textFill>
                  <w14:solidFill>
                    <w14:schemeClr w14:val="tx1"/>
                  </w14:solidFill>
                </w14:textFill>
              </w:rPr>
              <w:t>分；每少</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人满意减</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分，依次递减，最低为</w:t>
            </w:r>
            <w:r>
              <w:rPr>
                <w:rFonts w:ascii="宋体" w:cs="宋体"/>
                <w:color w:val="000000" w:themeColor="text1"/>
                <w:kern w:val="0"/>
                <w:sz w:val="20"/>
                <w:szCs w:val="20"/>
                <w14:textFill>
                  <w14:solidFill>
                    <w14:schemeClr w14:val="tx1"/>
                  </w14:solidFill>
                </w14:textFill>
              </w:rPr>
              <w:t>0</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14:paraId="73E36451">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tcBorders>
              <w:top w:val="single" w:color="000000" w:sz="4" w:space="0"/>
              <w:left w:val="single" w:color="000000" w:sz="4" w:space="0"/>
              <w:bottom w:val="single" w:color="000000" w:sz="4" w:space="0"/>
              <w:right w:val="single" w:color="000000" w:sz="4" w:space="0"/>
            </w:tcBorders>
            <w:vAlign w:val="center"/>
          </w:tcPr>
          <w:p w14:paraId="3A3E9397">
            <w:pPr>
              <w:widowControl/>
              <w:spacing w:line="240" w:lineRule="exact"/>
              <w:jc w:val="left"/>
              <w:textAlignment w:val="center"/>
              <w:rPr>
                <w:rFonts w:hint="default" w:ascii="宋体" w:hAnsi="宋体" w:cs="宋体"/>
                <w:color w:val="000000" w:themeColor="text1"/>
                <w:kern w:val="0"/>
                <w:sz w:val="20"/>
                <w:szCs w:val="20"/>
                <w:lang w:val="en-US"/>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提供不少于20份群众满意度调查表（见附件6）。</w:t>
            </w:r>
          </w:p>
        </w:tc>
      </w:tr>
      <w:tr w14:paraId="49E924A0">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14:paraId="2B8BC4AC">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27</w:t>
            </w:r>
          </w:p>
        </w:tc>
        <w:tc>
          <w:tcPr>
            <w:tcW w:w="497" w:type="dxa"/>
            <w:vMerge w:val="continue"/>
            <w:tcBorders>
              <w:left w:val="single" w:color="000000" w:sz="4" w:space="0"/>
              <w:right w:val="single" w:color="000000" w:sz="4" w:space="0"/>
            </w:tcBorders>
            <w:vAlign w:val="center"/>
          </w:tcPr>
          <w:p w14:paraId="01FB9460">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1D229A">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主流媒体负面报导</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14:paraId="25A9350C">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000000" w:sz="4" w:space="0"/>
              <w:right w:val="single" w:color="000000" w:sz="4" w:space="0"/>
            </w:tcBorders>
            <w:vAlign w:val="center"/>
          </w:tcPr>
          <w:p w14:paraId="7BDED33D">
            <w:pPr>
              <w:widowControl/>
              <w:spacing w:line="240" w:lineRule="exact"/>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）药店提交定点申前两年无媒体负面报导的，得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14:paraId="77ECA480">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14:paraId="777AB5FD">
            <w:pPr>
              <w:jc w:val="left"/>
              <w:rPr>
                <w:rFonts w:hint="eastAsia" w:ascii="宋体" w:hAnsi="宋体" w:eastAsia="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eastAsia="zh-CN"/>
                <w14:textFill>
                  <w14:solidFill>
                    <w14:schemeClr w14:val="tx1"/>
                  </w14:solidFill>
                </w14:textFill>
              </w:rPr>
              <w:t>提供</w:t>
            </w:r>
            <w:r>
              <w:rPr>
                <w:rFonts w:hint="eastAsia" w:ascii="宋体" w:hAnsi="宋体"/>
                <w:color w:val="000000" w:themeColor="text1"/>
                <w:sz w:val="20"/>
                <w:szCs w:val="20"/>
                <w14:textFill>
                  <w14:solidFill>
                    <w14:schemeClr w14:val="tx1"/>
                  </w14:solidFill>
                </w14:textFill>
              </w:rPr>
              <w:t>两年内有无媒体负面报道</w:t>
            </w:r>
            <w:r>
              <w:rPr>
                <w:rFonts w:hint="eastAsia" w:ascii="宋体" w:hAnsi="宋体"/>
                <w:color w:val="000000" w:themeColor="text1"/>
                <w:sz w:val="20"/>
                <w:szCs w:val="20"/>
                <w:lang w:eastAsia="zh-CN"/>
                <w14:textFill>
                  <w14:solidFill>
                    <w14:schemeClr w14:val="tx1"/>
                  </w14:solidFill>
                </w14:textFill>
              </w:rPr>
              <w:t>的承诺书等相关证明资料。</w:t>
            </w:r>
          </w:p>
          <w:p w14:paraId="6AD7037E">
            <w:pPr>
              <w:widowControl/>
              <w:jc w:val="left"/>
              <w:textAlignment w:val="center"/>
              <w:rPr>
                <w:rFonts w:ascii="宋体" w:cs="Times New Roman"/>
                <w:color w:val="000000" w:themeColor="text1"/>
                <w:sz w:val="20"/>
                <w:szCs w:val="20"/>
                <w14:textFill>
                  <w14:solidFill>
                    <w14:schemeClr w14:val="tx1"/>
                  </w14:solidFill>
                </w14:textFill>
              </w:rPr>
            </w:pPr>
          </w:p>
        </w:tc>
      </w:tr>
      <w:tr w14:paraId="51BCEB15">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auto" w:sz="4" w:space="0"/>
              <w:right w:val="single" w:color="000000" w:sz="4" w:space="0"/>
            </w:tcBorders>
            <w:vAlign w:val="center"/>
          </w:tcPr>
          <w:p w14:paraId="3822EDB2">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14:paraId="0BB6A0A6">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026B2A03">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14:paraId="7D0632B9">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14:paraId="436CCA22">
            <w:pPr>
              <w:widowControl/>
              <w:spacing w:line="240" w:lineRule="exact"/>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）药店提交定点申请前两年被媒体负面报导一次扣</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分，两次扣</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14:paraId="1DB11E0A">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14:paraId="1E84C71F">
            <w:pPr>
              <w:rPr>
                <w:rFonts w:ascii="宋体" w:cs="Times New Roman"/>
                <w:color w:val="000000" w:themeColor="text1"/>
                <w:sz w:val="20"/>
                <w:szCs w:val="20"/>
                <w14:textFill>
                  <w14:solidFill>
                    <w14:schemeClr w14:val="tx1"/>
                  </w14:solidFill>
                </w14:textFill>
              </w:rPr>
            </w:pPr>
          </w:p>
        </w:tc>
      </w:tr>
      <w:tr w14:paraId="4B1A2C27">
        <w:tblPrEx>
          <w:tblCellMar>
            <w:top w:w="15" w:type="dxa"/>
            <w:left w:w="15" w:type="dxa"/>
            <w:bottom w:w="15" w:type="dxa"/>
            <w:right w:w="15" w:type="dxa"/>
          </w:tblCellMar>
        </w:tblPrEx>
        <w:trPr>
          <w:trHeight w:val="1309" w:hRule="atLeast"/>
        </w:trPr>
        <w:tc>
          <w:tcPr>
            <w:tcW w:w="417" w:type="dxa"/>
            <w:vMerge w:val="restart"/>
            <w:tcBorders>
              <w:top w:val="single" w:color="auto" w:sz="4" w:space="0"/>
              <w:left w:val="single" w:color="000000" w:sz="4" w:space="0"/>
              <w:bottom w:val="nil"/>
              <w:right w:val="single" w:color="000000" w:sz="4" w:space="0"/>
            </w:tcBorders>
            <w:vAlign w:val="center"/>
          </w:tcPr>
          <w:p w14:paraId="3C112A25">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28</w:t>
            </w:r>
          </w:p>
        </w:tc>
        <w:tc>
          <w:tcPr>
            <w:tcW w:w="497" w:type="dxa"/>
            <w:vMerge w:val="continue"/>
            <w:tcBorders>
              <w:left w:val="single" w:color="000000" w:sz="4" w:space="0"/>
              <w:right w:val="single" w:color="000000" w:sz="4" w:space="0"/>
            </w:tcBorders>
            <w:vAlign w:val="center"/>
          </w:tcPr>
          <w:p w14:paraId="36E5BD22">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52E8C570">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药品经营不良记录</w:t>
            </w:r>
          </w:p>
        </w:tc>
        <w:tc>
          <w:tcPr>
            <w:tcW w:w="404" w:type="dxa"/>
            <w:vMerge w:val="restart"/>
            <w:tcBorders>
              <w:top w:val="single" w:color="auto" w:sz="4" w:space="0"/>
              <w:left w:val="single" w:color="000000" w:sz="4" w:space="0"/>
              <w:bottom w:val="nil"/>
              <w:right w:val="single" w:color="000000" w:sz="4" w:space="0"/>
            </w:tcBorders>
            <w:vAlign w:val="center"/>
          </w:tcPr>
          <w:p w14:paraId="0D36B9C3">
            <w:pPr>
              <w:widowControl/>
              <w:jc w:val="center"/>
              <w:textAlignment w:val="center"/>
              <w:rPr>
                <w:rFonts w:ascii="宋体" w:cs="Times New Roman"/>
                <w:color w:val="000000" w:themeColor="text1"/>
                <w:sz w:val="20"/>
                <w:szCs w:val="20"/>
                <w14:textFill>
                  <w14:solidFill>
                    <w14:schemeClr w14:val="tx1"/>
                  </w14:solidFill>
                </w14:textFill>
              </w:rPr>
            </w:pPr>
            <w:r>
              <w:rPr>
                <w:rFonts w:ascii="宋体" w:cs="Times New Roman"/>
                <w:color w:val="000000" w:themeColor="text1"/>
                <w:sz w:val="20"/>
                <w:szCs w:val="20"/>
                <w14:textFill>
                  <w14:solidFill>
                    <w14:schemeClr w14:val="tx1"/>
                  </w14:solidFill>
                </w14:textFill>
              </w:rPr>
              <w:t>2</w:t>
            </w:r>
            <w:r>
              <w:rPr>
                <w:rFonts w:hint="eastAsia" w:ascii="宋体" w:cs="Times New Roman"/>
                <w:color w:val="000000" w:themeColor="text1"/>
                <w:sz w:val="20"/>
                <w:szCs w:val="20"/>
                <w14:textFill>
                  <w14:solidFill>
                    <w14:schemeClr w14:val="tx1"/>
                  </w14:solidFill>
                </w14:textFill>
              </w:rPr>
              <w:t>分</w:t>
            </w:r>
          </w:p>
        </w:tc>
        <w:tc>
          <w:tcPr>
            <w:tcW w:w="1904" w:type="dxa"/>
            <w:tcBorders>
              <w:top w:val="single" w:color="auto" w:sz="4" w:space="0"/>
              <w:left w:val="single" w:color="000000" w:sz="4" w:space="0"/>
              <w:bottom w:val="single" w:color="auto" w:sz="4" w:space="0"/>
              <w:right w:val="single" w:color="000000" w:sz="4" w:space="0"/>
            </w:tcBorders>
            <w:vAlign w:val="center"/>
          </w:tcPr>
          <w:p w14:paraId="6F10CEDB">
            <w:pPr>
              <w:widowControl/>
              <w:spacing w:line="240" w:lineRule="exact"/>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）药店提交申请前两年内无药品经营不良记录的得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auto" w:sz="4" w:space="0"/>
              <w:left w:val="single" w:color="000000" w:sz="4" w:space="0"/>
              <w:bottom w:val="nil"/>
              <w:right w:val="single" w:color="auto" w:sz="4" w:space="0"/>
            </w:tcBorders>
            <w:vAlign w:val="center"/>
          </w:tcPr>
          <w:p w14:paraId="0AE9EC11">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vMerge w:val="restart"/>
            <w:tcBorders>
              <w:top w:val="single" w:color="auto" w:sz="4" w:space="0"/>
              <w:left w:val="single" w:color="auto" w:sz="4" w:space="0"/>
              <w:bottom w:val="nil"/>
              <w:right w:val="single" w:color="000000" w:sz="4" w:space="0"/>
            </w:tcBorders>
            <w:vAlign w:val="center"/>
          </w:tcPr>
          <w:p w14:paraId="5502C307">
            <w:pPr>
              <w:jc w:val="left"/>
              <w:rPr>
                <w:rFonts w:hint="eastAsia" w:ascii="宋体" w:hAnsi="宋体" w:eastAsia="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eastAsia="zh-CN"/>
                <w14:textFill>
                  <w14:solidFill>
                    <w14:schemeClr w14:val="tx1"/>
                  </w14:solidFill>
                </w14:textFill>
              </w:rPr>
              <w:t>提供</w:t>
            </w:r>
            <w:r>
              <w:rPr>
                <w:rFonts w:hint="eastAsia" w:ascii="宋体" w:hAnsi="宋体"/>
                <w:color w:val="000000" w:themeColor="text1"/>
                <w:sz w:val="20"/>
                <w:szCs w:val="20"/>
                <w14:textFill>
                  <w14:solidFill>
                    <w14:schemeClr w14:val="tx1"/>
                  </w14:solidFill>
                </w14:textFill>
              </w:rPr>
              <w:t>两年内有无</w:t>
            </w:r>
            <w:r>
              <w:rPr>
                <w:rFonts w:hint="eastAsia" w:ascii="宋体" w:hAnsi="宋体"/>
                <w:color w:val="000000" w:themeColor="text1"/>
                <w:sz w:val="20"/>
                <w:szCs w:val="20"/>
                <w:lang w:eastAsia="zh-CN"/>
                <w14:textFill>
                  <w14:solidFill>
                    <w14:schemeClr w14:val="tx1"/>
                  </w14:solidFill>
                </w14:textFill>
              </w:rPr>
              <w:t>药品经营</w:t>
            </w:r>
            <w:r>
              <w:rPr>
                <w:rFonts w:hint="eastAsia" w:ascii="宋体" w:hAnsi="宋体"/>
                <w:color w:val="000000" w:themeColor="text1"/>
                <w:sz w:val="20"/>
                <w:szCs w:val="20"/>
                <w14:textFill>
                  <w14:solidFill>
                    <w14:schemeClr w14:val="tx1"/>
                  </w14:solidFill>
                </w14:textFill>
              </w:rPr>
              <w:t>不良记录</w:t>
            </w:r>
            <w:r>
              <w:rPr>
                <w:rFonts w:hint="eastAsia" w:ascii="宋体" w:hAnsi="宋体"/>
                <w:color w:val="000000" w:themeColor="text1"/>
                <w:sz w:val="20"/>
                <w:szCs w:val="20"/>
                <w:lang w:eastAsia="zh-CN"/>
                <w14:textFill>
                  <w14:solidFill>
                    <w14:schemeClr w14:val="tx1"/>
                  </w14:solidFill>
                </w14:textFill>
              </w:rPr>
              <w:t>的承诺书等相关证明资料。</w:t>
            </w:r>
          </w:p>
          <w:p w14:paraId="1CC06922">
            <w:pPr>
              <w:widowControl/>
              <w:jc w:val="left"/>
              <w:textAlignment w:val="center"/>
              <w:rPr>
                <w:rFonts w:ascii="宋体" w:cs="Times New Roman"/>
                <w:color w:val="000000" w:themeColor="text1"/>
                <w:sz w:val="20"/>
                <w:szCs w:val="20"/>
                <w14:textFill>
                  <w14:solidFill>
                    <w14:schemeClr w14:val="tx1"/>
                  </w14:solidFill>
                </w14:textFill>
              </w:rPr>
            </w:pPr>
          </w:p>
        </w:tc>
      </w:tr>
      <w:tr w14:paraId="0A5CC927">
        <w:tblPrEx>
          <w:tblCellMar>
            <w:top w:w="15" w:type="dxa"/>
            <w:left w:w="15" w:type="dxa"/>
            <w:bottom w:w="15" w:type="dxa"/>
            <w:right w:w="15" w:type="dxa"/>
          </w:tblCellMar>
        </w:tblPrEx>
        <w:tc>
          <w:tcPr>
            <w:tcW w:w="417" w:type="dxa"/>
            <w:vMerge w:val="continue"/>
            <w:tcBorders>
              <w:top w:val="single" w:color="auto" w:sz="4" w:space="0"/>
              <w:left w:val="single" w:color="000000" w:sz="4" w:space="0"/>
              <w:bottom w:val="single" w:color="auto" w:sz="4" w:space="0"/>
              <w:right w:val="single" w:color="000000" w:sz="4" w:space="0"/>
            </w:tcBorders>
            <w:vAlign w:val="center"/>
          </w:tcPr>
          <w:p w14:paraId="28C991E2">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14:paraId="1A87154F">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F1A16B8">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auto" w:sz="4" w:space="0"/>
              <w:left w:val="single" w:color="000000" w:sz="4" w:space="0"/>
              <w:bottom w:val="single" w:color="auto" w:sz="4" w:space="0"/>
              <w:right w:val="single" w:color="000000" w:sz="4" w:space="0"/>
            </w:tcBorders>
            <w:vAlign w:val="center"/>
          </w:tcPr>
          <w:p w14:paraId="31A91EF5">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left w:val="single" w:color="000000" w:sz="4" w:space="0"/>
              <w:bottom w:val="single" w:color="000000" w:sz="4" w:space="0"/>
              <w:right w:val="single" w:color="000000" w:sz="4" w:space="0"/>
            </w:tcBorders>
            <w:vAlign w:val="center"/>
          </w:tcPr>
          <w:p w14:paraId="3185C0B4">
            <w:pPr>
              <w:widowControl/>
              <w:spacing w:line="240" w:lineRule="exact"/>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）药店提交申请前两年内被医疗保障、审计、市场监管等部门处罚一次的扣</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分；情节严重的或处罚两次以上的扣</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auto" w:sz="4" w:space="0"/>
              <w:left w:val="single" w:color="000000" w:sz="4" w:space="0"/>
              <w:bottom w:val="single" w:color="auto" w:sz="4" w:space="0"/>
              <w:right w:val="single" w:color="auto" w:sz="4" w:space="0"/>
            </w:tcBorders>
            <w:vAlign w:val="center"/>
          </w:tcPr>
          <w:p w14:paraId="0830732F">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auto" w:sz="4" w:space="0"/>
              <w:left w:val="single" w:color="auto" w:sz="4" w:space="0"/>
              <w:bottom w:val="single" w:color="auto" w:sz="4" w:space="0"/>
              <w:right w:val="single" w:color="000000" w:sz="4" w:space="0"/>
            </w:tcBorders>
            <w:vAlign w:val="center"/>
          </w:tcPr>
          <w:p w14:paraId="72639295">
            <w:pPr>
              <w:rPr>
                <w:rFonts w:ascii="宋体" w:cs="Times New Roman"/>
                <w:color w:val="000000" w:themeColor="text1"/>
                <w:sz w:val="20"/>
                <w:szCs w:val="20"/>
                <w14:textFill>
                  <w14:solidFill>
                    <w14:schemeClr w14:val="tx1"/>
                  </w14:solidFill>
                </w14:textFill>
              </w:rPr>
            </w:pPr>
          </w:p>
        </w:tc>
      </w:tr>
      <w:tr w14:paraId="78D0A9B4">
        <w:tblPrEx>
          <w:tblCellMar>
            <w:top w:w="15" w:type="dxa"/>
            <w:left w:w="15" w:type="dxa"/>
            <w:bottom w:w="15" w:type="dxa"/>
            <w:right w:w="15" w:type="dxa"/>
          </w:tblCellMar>
        </w:tblPrEx>
        <w:trPr>
          <w:trHeight w:val="346" w:hRule="atLeast"/>
        </w:trPr>
        <w:tc>
          <w:tcPr>
            <w:tcW w:w="417" w:type="dxa"/>
            <w:vMerge w:val="restart"/>
            <w:tcBorders>
              <w:top w:val="single" w:color="auto" w:sz="4" w:space="0"/>
              <w:left w:val="single" w:color="000000" w:sz="4" w:space="0"/>
              <w:bottom w:val="single" w:color="auto" w:sz="4" w:space="0"/>
              <w:right w:val="single" w:color="000000" w:sz="4" w:space="0"/>
            </w:tcBorders>
            <w:vAlign w:val="center"/>
          </w:tcPr>
          <w:p w14:paraId="48C34AA0">
            <w:pPr>
              <w:jc w:val="center"/>
              <w:rPr>
                <w:rFonts w:ascii="宋体" w:cs="Times New Roman"/>
                <w:color w:val="000000" w:themeColor="text1"/>
                <w:sz w:val="20"/>
                <w:szCs w:val="20"/>
                <w14:textFill>
                  <w14:solidFill>
                    <w14:schemeClr w14:val="tx1"/>
                  </w14:solidFill>
                </w14:textFill>
              </w:rPr>
            </w:pPr>
            <w:r>
              <w:rPr>
                <w:rFonts w:ascii="宋体" w:cs="Times New Roman"/>
                <w:color w:val="000000" w:themeColor="text1"/>
                <w:sz w:val="20"/>
                <w:szCs w:val="20"/>
                <w14:textFill>
                  <w14:solidFill>
                    <w14:schemeClr w14:val="tx1"/>
                  </w14:solidFill>
                </w14:textFill>
              </w:rPr>
              <w:t>29</w:t>
            </w:r>
          </w:p>
        </w:tc>
        <w:tc>
          <w:tcPr>
            <w:tcW w:w="497" w:type="dxa"/>
            <w:vMerge w:val="continue"/>
            <w:tcBorders>
              <w:left w:val="single" w:color="000000" w:sz="4" w:space="0"/>
              <w:right w:val="single" w:color="000000" w:sz="4" w:space="0"/>
            </w:tcBorders>
            <w:vAlign w:val="center"/>
          </w:tcPr>
          <w:p w14:paraId="49B79A47">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0A16749B">
            <w:pPr>
              <w:jc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社会诚信体系建设</w:t>
            </w:r>
          </w:p>
        </w:tc>
        <w:tc>
          <w:tcPr>
            <w:tcW w:w="404" w:type="dxa"/>
            <w:vMerge w:val="restart"/>
            <w:tcBorders>
              <w:top w:val="single" w:color="auto" w:sz="4" w:space="0"/>
              <w:left w:val="single" w:color="000000" w:sz="4" w:space="0"/>
              <w:bottom w:val="single" w:color="auto" w:sz="4" w:space="0"/>
              <w:right w:val="single" w:color="000000" w:sz="4" w:space="0"/>
            </w:tcBorders>
            <w:vAlign w:val="center"/>
          </w:tcPr>
          <w:p w14:paraId="559EA8D2">
            <w:pPr>
              <w:jc w:val="center"/>
              <w:rPr>
                <w:rFonts w:ascii="宋体" w:cs="Times New Roman"/>
                <w:color w:val="000000" w:themeColor="text1"/>
                <w:sz w:val="20"/>
                <w:szCs w:val="20"/>
                <w14:textFill>
                  <w14:solidFill>
                    <w14:schemeClr w14:val="tx1"/>
                  </w14:solidFill>
                </w14:textFill>
              </w:rPr>
            </w:pPr>
            <w:r>
              <w:rPr>
                <w:rFonts w:ascii="宋体" w:cs="Times New Roman"/>
                <w:color w:val="000000" w:themeColor="text1"/>
                <w:sz w:val="20"/>
                <w:szCs w:val="20"/>
                <w14:textFill>
                  <w14:solidFill>
                    <w14:schemeClr w14:val="tx1"/>
                  </w14:solidFill>
                </w14:textFill>
              </w:rPr>
              <w:t>2</w:t>
            </w:r>
            <w:r>
              <w:rPr>
                <w:rFonts w:hint="eastAsia" w:ascii="宋体" w:cs="Times New Roman"/>
                <w:color w:val="000000" w:themeColor="text1"/>
                <w:sz w:val="20"/>
                <w:szCs w:val="20"/>
                <w14:textFill>
                  <w14:solidFill>
                    <w14:schemeClr w14:val="tx1"/>
                  </w14:solidFill>
                </w14:textFill>
              </w:rPr>
              <w:t>分</w:t>
            </w:r>
          </w:p>
        </w:tc>
        <w:tc>
          <w:tcPr>
            <w:tcW w:w="1904" w:type="dxa"/>
            <w:tcBorders>
              <w:top w:val="single" w:color="auto" w:sz="4" w:space="0"/>
              <w:left w:val="single" w:color="000000" w:sz="4" w:space="0"/>
              <w:bottom w:val="single" w:color="auto" w:sz="4" w:space="0"/>
              <w:right w:val="single" w:color="000000" w:sz="4" w:space="0"/>
            </w:tcBorders>
            <w:vAlign w:val="center"/>
          </w:tcPr>
          <w:p w14:paraId="10C9B2E0">
            <w:pPr>
              <w:widowControl/>
              <w:spacing w:line="240" w:lineRule="exact"/>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）机构及法人代表、负责人近两年内没有被纳入社会诚信体系建设“黑名单”，且无违法犯罪纪录的，得</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分。</w:t>
            </w:r>
          </w:p>
        </w:tc>
        <w:tc>
          <w:tcPr>
            <w:tcW w:w="472" w:type="dxa"/>
            <w:vMerge w:val="restart"/>
            <w:tcBorders>
              <w:top w:val="single" w:color="auto" w:sz="4" w:space="0"/>
              <w:left w:val="single" w:color="000000" w:sz="4" w:space="0"/>
              <w:bottom w:val="single" w:color="auto" w:sz="4" w:space="0"/>
              <w:right w:val="single" w:color="000000" w:sz="4" w:space="0"/>
            </w:tcBorders>
            <w:vAlign w:val="center"/>
          </w:tcPr>
          <w:p w14:paraId="2F0D17CC">
            <w:pPr>
              <w:jc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vMerge w:val="restart"/>
            <w:tcBorders>
              <w:top w:val="single" w:color="auto" w:sz="4" w:space="0"/>
              <w:left w:val="single" w:color="000000" w:sz="4" w:space="0"/>
              <w:bottom w:val="single" w:color="auto" w:sz="4" w:space="0"/>
              <w:right w:val="single" w:color="000000" w:sz="4" w:space="0"/>
            </w:tcBorders>
            <w:vAlign w:val="center"/>
          </w:tcPr>
          <w:p w14:paraId="5998F369">
            <w:pPr>
              <w:jc w:val="left"/>
              <w:rPr>
                <w:rFonts w:hint="eastAsia" w:ascii="宋体" w:hAnsi="宋体" w:eastAsia="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eastAsia="zh-CN"/>
                <w14:textFill>
                  <w14:solidFill>
                    <w14:schemeClr w14:val="tx1"/>
                  </w14:solidFill>
                </w14:textFill>
              </w:rPr>
              <w:t>提供</w:t>
            </w:r>
            <w:r>
              <w:rPr>
                <w:rFonts w:hint="eastAsia" w:ascii="宋体" w:hAnsi="宋体"/>
                <w:color w:val="000000" w:themeColor="text1"/>
                <w:sz w:val="20"/>
                <w:szCs w:val="20"/>
                <w14:textFill>
                  <w14:solidFill>
                    <w14:schemeClr w14:val="tx1"/>
                  </w14:solidFill>
                </w14:textFill>
              </w:rPr>
              <w:t>有无纳入社会诚信体系建设“黑名单”和违法犯罪纪录</w:t>
            </w:r>
            <w:r>
              <w:rPr>
                <w:rFonts w:hint="eastAsia" w:ascii="宋体" w:hAnsi="宋体"/>
                <w:color w:val="000000" w:themeColor="text1"/>
                <w:sz w:val="20"/>
                <w:szCs w:val="20"/>
                <w:lang w:eastAsia="zh-CN"/>
                <w14:textFill>
                  <w14:solidFill>
                    <w14:schemeClr w14:val="tx1"/>
                  </w14:solidFill>
                </w14:textFill>
              </w:rPr>
              <w:t>的承诺书等相关证明资料。</w:t>
            </w:r>
          </w:p>
          <w:p w14:paraId="2AA5C298">
            <w:pPr>
              <w:rPr>
                <w:rFonts w:ascii="宋体" w:cs="Times New Roman"/>
                <w:color w:val="000000" w:themeColor="text1"/>
                <w:sz w:val="20"/>
                <w:szCs w:val="20"/>
                <w14:textFill>
                  <w14:solidFill>
                    <w14:schemeClr w14:val="tx1"/>
                  </w14:solidFill>
                </w14:textFill>
              </w:rPr>
            </w:pPr>
          </w:p>
        </w:tc>
      </w:tr>
      <w:tr w14:paraId="4F1C755B">
        <w:tblPrEx>
          <w:tblCellMar>
            <w:top w:w="15" w:type="dxa"/>
            <w:left w:w="15" w:type="dxa"/>
            <w:bottom w:w="15" w:type="dxa"/>
            <w:right w:w="15" w:type="dxa"/>
          </w:tblCellMar>
        </w:tblPrEx>
        <w:trPr>
          <w:trHeight w:val="951" w:hRule="atLeast"/>
        </w:trPr>
        <w:tc>
          <w:tcPr>
            <w:tcW w:w="417" w:type="dxa"/>
            <w:vMerge w:val="continue"/>
            <w:tcBorders>
              <w:top w:val="single" w:color="auto" w:sz="4" w:space="0"/>
              <w:left w:val="single" w:color="000000" w:sz="4" w:space="0"/>
              <w:bottom w:val="single" w:color="auto" w:sz="4" w:space="0"/>
              <w:right w:val="single" w:color="000000" w:sz="4" w:space="0"/>
            </w:tcBorders>
            <w:vAlign w:val="center"/>
          </w:tcPr>
          <w:p w14:paraId="0CBD5D07">
            <w:pPr>
              <w:widowControl/>
              <w:jc w:val="left"/>
              <w:textAlignment w:val="center"/>
              <w:rPr>
                <w:color w:val="000000" w:themeColor="text1"/>
                <w14:textFill>
                  <w14:solidFill>
                    <w14:schemeClr w14:val="tx1"/>
                  </w14:solidFill>
                </w14:textFill>
              </w:rPr>
            </w:pPr>
          </w:p>
        </w:tc>
        <w:tc>
          <w:tcPr>
            <w:tcW w:w="497" w:type="dxa"/>
            <w:vMerge w:val="continue"/>
            <w:tcBorders>
              <w:left w:val="single" w:color="000000" w:sz="4" w:space="0"/>
              <w:bottom w:val="single" w:color="auto" w:sz="4" w:space="0"/>
              <w:right w:val="single" w:color="000000" w:sz="4" w:space="0"/>
            </w:tcBorders>
            <w:vAlign w:val="center"/>
          </w:tcPr>
          <w:p w14:paraId="318C50DC">
            <w:pPr>
              <w:widowControl/>
              <w:jc w:val="left"/>
              <w:textAlignment w:val="center"/>
              <w:rPr>
                <w:color w:val="000000" w:themeColor="text1"/>
                <w14:textFill>
                  <w14:solidFill>
                    <w14:schemeClr w14:val="tx1"/>
                  </w14:solidFill>
                </w14:textFill>
              </w:rPr>
            </w:pPr>
          </w:p>
        </w:tc>
        <w:tc>
          <w:tcPr>
            <w:tcW w:w="69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ED7C07F">
            <w:pPr>
              <w:widowControl/>
              <w:jc w:val="left"/>
              <w:textAlignment w:val="center"/>
              <w:rPr>
                <w:color w:val="000000" w:themeColor="text1"/>
                <w14:textFill>
                  <w14:solidFill>
                    <w14:schemeClr w14:val="tx1"/>
                  </w14:solidFill>
                </w14:textFill>
              </w:rPr>
            </w:pPr>
          </w:p>
        </w:tc>
        <w:tc>
          <w:tcPr>
            <w:tcW w:w="404" w:type="dxa"/>
            <w:vMerge w:val="continue"/>
            <w:tcBorders>
              <w:top w:val="single" w:color="auto" w:sz="4" w:space="0"/>
              <w:left w:val="single" w:color="000000" w:sz="4" w:space="0"/>
              <w:bottom w:val="single" w:color="auto" w:sz="4" w:space="0"/>
              <w:right w:val="single" w:color="000000" w:sz="4" w:space="0"/>
            </w:tcBorders>
            <w:vAlign w:val="center"/>
          </w:tcPr>
          <w:p w14:paraId="56C3BEF5">
            <w:pPr>
              <w:widowControl/>
              <w:jc w:val="left"/>
              <w:textAlignment w:val="center"/>
              <w:rPr>
                <w:color w:val="000000" w:themeColor="text1"/>
                <w14:textFill>
                  <w14:solidFill>
                    <w14:schemeClr w14:val="tx1"/>
                  </w14:solidFill>
                </w14:textFill>
              </w:rPr>
            </w:pPr>
          </w:p>
        </w:tc>
        <w:tc>
          <w:tcPr>
            <w:tcW w:w="1904" w:type="dxa"/>
            <w:tcBorders>
              <w:top w:val="single" w:color="auto" w:sz="4" w:space="0"/>
              <w:left w:val="single" w:color="000000" w:sz="4" w:space="0"/>
              <w:bottom w:val="single" w:color="auto" w:sz="4" w:space="0"/>
              <w:right w:val="single" w:color="000000" w:sz="4" w:space="0"/>
            </w:tcBorders>
            <w:vAlign w:val="center"/>
          </w:tcPr>
          <w:p w14:paraId="319023AD">
            <w:pPr>
              <w:widowControl/>
              <w:spacing w:line="240" w:lineRule="exact"/>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）机构及法人代表、负责人近两年内被纳入社会诚信体系建设“黑名单”或有违法犯罪纪录的，不得纳入定点。</w:t>
            </w:r>
          </w:p>
        </w:tc>
        <w:tc>
          <w:tcPr>
            <w:tcW w:w="472" w:type="dxa"/>
            <w:vMerge w:val="continue"/>
            <w:tcBorders>
              <w:top w:val="single" w:color="auto" w:sz="4" w:space="0"/>
              <w:left w:val="single" w:color="000000" w:sz="4" w:space="0"/>
              <w:bottom w:val="single" w:color="auto" w:sz="4" w:space="0"/>
              <w:right w:val="single" w:color="000000" w:sz="4" w:space="0"/>
            </w:tcBorders>
            <w:vAlign w:val="center"/>
          </w:tcPr>
          <w:p w14:paraId="5D33A330">
            <w:pPr>
              <w:widowControl/>
              <w:jc w:val="left"/>
              <w:textAlignment w:val="center"/>
              <w:rPr>
                <w:rFonts w:ascii="宋体" w:cs="宋体"/>
                <w:color w:val="000000" w:themeColor="text1"/>
                <w:kern w:val="0"/>
                <w:sz w:val="20"/>
                <w:szCs w:val="20"/>
                <w14:textFill>
                  <w14:solidFill>
                    <w14:schemeClr w14:val="tx1"/>
                  </w14:solidFill>
                </w14:textFill>
              </w:rPr>
            </w:pPr>
          </w:p>
        </w:tc>
        <w:tc>
          <w:tcPr>
            <w:tcW w:w="11038" w:type="dxa"/>
            <w:vMerge w:val="continue"/>
            <w:tcBorders>
              <w:top w:val="single" w:color="auto" w:sz="4" w:space="0"/>
              <w:left w:val="single" w:color="000000" w:sz="4" w:space="0"/>
              <w:bottom w:val="single" w:color="auto" w:sz="4" w:space="0"/>
              <w:right w:val="single" w:color="000000" w:sz="4" w:space="0"/>
            </w:tcBorders>
            <w:vAlign w:val="center"/>
          </w:tcPr>
          <w:p w14:paraId="2E013D3B">
            <w:pPr>
              <w:widowControl/>
              <w:jc w:val="left"/>
              <w:textAlignment w:val="center"/>
              <w:rPr>
                <w:rFonts w:ascii="宋体" w:cs="宋体"/>
                <w:color w:val="000000" w:themeColor="text1"/>
                <w:kern w:val="0"/>
                <w:sz w:val="20"/>
                <w:szCs w:val="20"/>
                <w14:textFill>
                  <w14:solidFill>
                    <w14:schemeClr w14:val="tx1"/>
                  </w14:solidFill>
                </w14:textFill>
              </w:rPr>
            </w:pPr>
          </w:p>
        </w:tc>
      </w:tr>
      <w:tr w14:paraId="3D4C6A20">
        <w:tblPrEx>
          <w:tblCellMar>
            <w:top w:w="15" w:type="dxa"/>
            <w:left w:w="15" w:type="dxa"/>
            <w:bottom w:w="15" w:type="dxa"/>
            <w:right w:w="15" w:type="dxa"/>
          </w:tblCellMar>
        </w:tblPrEx>
        <w:tc>
          <w:tcPr>
            <w:tcW w:w="417" w:type="dxa"/>
            <w:tcBorders>
              <w:top w:val="single" w:color="auto" w:sz="4" w:space="0"/>
              <w:left w:val="single" w:color="000000" w:sz="4" w:space="0"/>
              <w:bottom w:val="single" w:color="000000" w:sz="4" w:space="0"/>
              <w:right w:val="single" w:color="000000" w:sz="4" w:space="0"/>
            </w:tcBorders>
            <w:vAlign w:val="center"/>
          </w:tcPr>
          <w:p w14:paraId="4430B3E6">
            <w:pPr>
              <w:jc w:val="center"/>
              <w:rPr>
                <w:rFonts w:ascii="宋体" w:cs="Times New Roman"/>
                <w:color w:val="000000" w:themeColor="text1"/>
                <w:sz w:val="20"/>
                <w:szCs w:val="20"/>
                <w14:textFill>
                  <w14:solidFill>
                    <w14:schemeClr w14:val="tx1"/>
                  </w14:solidFill>
                </w14:textFill>
              </w:rPr>
            </w:pPr>
            <w:r>
              <w:rPr>
                <w:rFonts w:ascii="宋体" w:cs="Times New Roman"/>
                <w:color w:val="000000" w:themeColor="text1"/>
                <w:sz w:val="20"/>
                <w:szCs w:val="20"/>
                <w14:textFill>
                  <w14:solidFill>
                    <w14:schemeClr w14:val="tx1"/>
                  </w14:solidFill>
                </w14:textFill>
              </w:rPr>
              <w:t>30</w:t>
            </w:r>
          </w:p>
        </w:tc>
        <w:tc>
          <w:tcPr>
            <w:tcW w:w="497" w:type="dxa"/>
            <w:tcBorders>
              <w:top w:val="single" w:color="auto" w:sz="4" w:space="0"/>
              <w:left w:val="single" w:color="000000" w:sz="4" w:space="0"/>
              <w:bottom w:val="single" w:color="auto" w:sz="4" w:space="0"/>
              <w:right w:val="single" w:color="000000" w:sz="4" w:space="0"/>
            </w:tcBorders>
            <w:vAlign w:val="center"/>
          </w:tcPr>
          <w:p w14:paraId="570686BB">
            <w:pPr>
              <w:jc w:val="center"/>
              <w:rPr>
                <w:rFonts w:ascii="宋体" w:cs="Times New Roman"/>
                <w:color w:val="000000" w:themeColor="text1"/>
                <w:sz w:val="20"/>
                <w:szCs w:val="20"/>
                <w14:textFill>
                  <w14:solidFill>
                    <w14:schemeClr w14:val="tx1"/>
                  </w14:solidFill>
                </w14:textFill>
              </w:rPr>
            </w:pPr>
            <w:r>
              <w:rPr>
                <w:rFonts w:hint="eastAsia" w:ascii="宋体" w:cs="Times New Roman"/>
                <w:color w:val="000000" w:themeColor="text1"/>
                <w:sz w:val="20"/>
                <w:szCs w:val="20"/>
                <w14:textFill>
                  <w14:solidFill>
                    <w14:schemeClr w14:val="tx1"/>
                  </w14:solidFill>
                </w14:textFill>
              </w:rPr>
              <w:t>加分项目（</w:t>
            </w:r>
            <w:r>
              <w:rPr>
                <w:rFonts w:ascii="宋体" w:cs="Times New Roman"/>
                <w:color w:val="000000" w:themeColor="text1"/>
                <w:sz w:val="20"/>
                <w:szCs w:val="20"/>
                <w14:textFill>
                  <w14:solidFill>
                    <w14:schemeClr w14:val="tx1"/>
                  </w14:solidFill>
                </w14:textFill>
              </w:rPr>
              <w:t>3</w:t>
            </w:r>
            <w:r>
              <w:rPr>
                <w:rFonts w:hint="eastAsia" w:ascii="宋体" w:cs="Times New Roman"/>
                <w:color w:val="000000" w:themeColor="text1"/>
                <w:sz w:val="20"/>
                <w:szCs w:val="20"/>
                <w14:textFill>
                  <w14:solidFill>
                    <w14:schemeClr w14:val="tx1"/>
                  </w14:solidFill>
                </w14:textFill>
              </w:rPr>
              <w:t>分）</w:t>
            </w:r>
          </w:p>
        </w:tc>
        <w:tc>
          <w:tcPr>
            <w:tcW w:w="697" w:type="dxa"/>
            <w:tcBorders>
              <w:top w:val="single" w:color="auto" w:sz="4" w:space="0"/>
              <w:left w:val="single" w:color="000000" w:sz="4" w:space="0"/>
              <w:bottom w:val="single" w:color="000000" w:sz="4" w:space="0"/>
              <w:right w:val="single" w:color="000000" w:sz="4" w:space="0"/>
            </w:tcBorders>
            <w:shd w:val="clear" w:color="auto" w:fill="auto"/>
            <w:vAlign w:val="center"/>
          </w:tcPr>
          <w:p w14:paraId="74BE0909">
            <w:pPr>
              <w:jc w:val="center"/>
              <w:rPr>
                <w:rFonts w:ascii="宋体" w:cs="Times New Roman"/>
                <w:color w:val="000000" w:themeColor="text1"/>
                <w:sz w:val="22"/>
                <w14:textFill>
                  <w14:solidFill>
                    <w14:schemeClr w14:val="tx1"/>
                  </w14:solidFill>
                </w14:textFill>
              </w:rPr>
            </w:pPr>
            <w:r>
              <w:rPr>
                <w:rFonts w:hint="eastAsia" w:ascii="宋体" w:cs="Times New Roman"/>
                <w:color w:val="000000" w:themeColor="text1"/>
                <w:sz w:val="22"/>
                <w14:textFill>
                  <w14:solidFill>
                    <w14:schemeClr w14:val="tx1"/>
                  </w14:solidFill>
                </w14:textFill>
              </w:rPr>
              <w:t>荣誉</w:t>
            </w:r>
          </w:p>
          <w:p w14:paraId="640E9026">
            <w:pPr>
              <w:jc w:val="center"/>
              <w:rPr>
                <w:rFonts w:ascii="宋体" w:cs="Times New Roman"/>
                <w:color w:val="000000" w:themeColor="text1"/>
                <w:sz w:val="22"/>
                <w14:textFill>
                  <w14:solidFill>
                    <w14:schemeClr w14:val="tx1"/>
                  </w14:solidFill>
                </w14:textFill>
              </w:rPr>
            </w:pPr>
            <w:r>
              <w:rPr>
                <w:rFonts w:hint="eastAsia" w:ascii="宋体" w:cs="Times New Roman"/>
                <w:color w:val="000000" w:themeColor="text1"/>
                <w:sz w:val="22"/>
                <w14:textFill>
                  <w14:solidFill>
                    <w14:schemeClr w14:val="tx1"/>
                  </w14:solidFill>
                </w14:textFill>
              </w:rPr>
              <w:t>表彰</w:t>
            </w:r>
          </w:p>
        </w:tc>
        <w:tc>
          <w:tcPr>
            <w:tcW w:w="404" w:type="dxa"/>
            <w:tcBorders>
              <w:top w:val="single" w:color="auto" w:sz="4" w:space="0"/>
              <w:left w:val="single" w:color="000000" w:sz="4" w:space="0"/>
              <w:bottom w:val="single" w:color="000000" w:sz="4" w:space="0"/>
              <w:right w:val="single" w:color="000000" w:sz="4" w:space="0"/>
            </w:tcBorders>
            <w:vAlign w:val="center"/>
          </w:tcPr>
          <w:p w14:paraId="1829178A">
            <w:pPr>
              <w:jc w:val="center"/>
              <w:rPr>
                <w:rFonts w:ascii="宋体" w:cs="Times New Roman"/>
                <w:color w:val="000000" w:themeColor="text1"/>
                <w:sz w:val="20"/>
                <w:szCs w:val="20"/>
                <w14:textFill>
                  <w14:solidFill>
                    <w14:schemeClr w14:val="tx1"/>
                  </w14:solidFill>
                </w14:textFill>
              </w:rPr>
            </w:pPr>
            <w:r>
              <w:rPr>
                <w:rFonts w:ascii="宋体" w:cs="Times New Roman"/>
                <w:color w:val="000000" w:themeColor="text1"/>
                <w:sz w:val="20"/>
                <w:szCs w:val="20"/>
                <w14:textFill>
                  <w14:solidFill>
                    <w14:schemeClr w14:val="tx1"/>
                  </w14:solidFill>
                </w14:textFill>
              </w:rPr>
              <w:t>3</w:t>
            </w:r>
            <w:r>
              <w:rPr>
                <w:rFonts w:hint="eastAsia" w:ascii="宋体" w:cs="Times New Roman"/>
                <w:color w:val="000000" w:themeColor="text1"/>
                <w:sz w:val="20"/>
                <w:szCs w:val="20"/>
                <w14:textFill>
                  <w14:solidFill>
                    <w14:schemeClr w14:val="tx1"/>
                  </w14:solidFill>
                </w14:textFill>
              </w:rPr>
              <w:t>分</w:t>
            </w:r>
          </w:p>
        </w:tc>
        <w:tc>
          <w:tcPr>
            <w:tcW w:w="1904" w:type="dxa"/>
            <w:tcBorders>
              <w:top w:val="single" w:color="auto" w:sz="4" w:space="0"/>
              <w:left w:val="single" w:color="000000" w:sz="4" w:space="0"/>
              <w:bottom w:val="single" w:color="000000" w:sz="4" w:space="0"/>
              <w:right w:val="single" w:color="000000" w:sz="4" w:space="0"/>
            </w:tcBorders>
            <w:vAlign w:val="center"/>
          </w:tcPr>
          <w:p w14:paraId="5AAFE2E8">
            <w:pPr>
              <w:widowControl/>
              <w:spacing w:line="240" w:lineRule="exact"/>
              <w:textAlignment w:val="center"/>
              <w:rPr>
                <w:rFonts w:ascii="宋体" w:cs="宋体"/>
                <w:color w:val="000000" w:themeColor="text1"/>
                <w:kern w:val="0"/>
                <w:sz w:val="20"/>
                <w:szCs w:val="20"/>
                <w14:textFill>
                  <w14:solidFill>
                    <w14:schemeClr w14:val="tx1"/>
                  </w14:solidFill>
                </w14:textFill>
              </w:rPr>
            </w:pPr>
            <w:r>
              <w:rPr>
                <w:rFonts w:hint="eastAsia" w:ascii="宋体" w:hAnsi="宋体"/>
                <w:color w:val="000000" w:themeColor="text1"/>
                <w14:textFill>
                  <w14:solidFill>
                    <w14:schemeClr w14:val="tx1"/>
                  </w14:solidFill>
                </w14:textFill>
              </w:rPr>
              <w:t>机构或法人在公共卫生事件、防汛抗旱等自然灾害事故中，服从党委、政府及相关行政主管部门调度和安排的，获市级以上表彰得</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分，县级表彰得</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分，乡镇表彰得</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分。</w:t>
            </w:r>
          </w:p>
        </w:tc>
        <w:tc>
          <w:tcPr>
            <w:tcW w:w="472" w:type="dxa"/>
            <w:tcBorders>
              <w:top w:val="single" w:color="auto" w:sz="4" w:space="0"/>
              <w:left w:val="single" w:color="000000" w:sz="4" w:space="0"/>
              <w:bottom w:val="single" w:color="000000" w:sz="4" w:space="0"/>
              <w:right w:val="single" w:color="000000" w:sz="4" w:space="0"/>
            </w:tcBorders>
            <w:vAlign w:val="center"/>
          </w:tcPr>
          <w:p w14:paraId="4EC25306">
            <w:pPr>
              <w:jc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tcBorders>
              <w:top w:val="single" w:color="auto" w:sz="4" w:space="0"/>
              <w:left w:val="single" w:color="000000" w:sz="4" w:space="0"/>
              <w:bottom w:val="single" w:color="000000" w:sz="4" w:space="0"/>
              <w:right w:val="single" w:color="000000" w:sz="4" w:space="0"/>
            </w:tcBorders>
            <w:vAlign w:val="center"/>
          </w:tcPr>
          <w:p w14:paraId="69EA4B1B">
            <w:pPr>
              <w:jc w:val="left"/>
              <w:rPr>
                <w:rFonts w:hint="eastAsia" w:ascii="宋体" w:hAnsi="宋体" w:eastAsia="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w:t>
            </w:r>
            <w:r>
              <w:rPr>
                <w:rFonts w:hint="eastAsia" w:ascii="宋体" w:hAnsi="宋体"/>
                <w:color w:val="000000" w:themeColor="text1"/>
                <w:sz w:val="20"/>
                <w:szCs w:val="20"/>
                <w:lang w:eastAsia="zh-CN"/>
                <w14:textFill>
                  <w14:solidFill>
                    <w14:schemeClr w14:val="tx1"/>
                  </w14:solidFill>
                </w14:textFill>
              </w:rPr>
              <w:t>提供</w:t>
            </w:r>
            <w:r>
              <w:rPr>
                <w:rFonts w:hint="eastAsia" w:ascii="宋体" w:hAnsi="宋体"/>
                <w:color w:val="000000" w:themeColor="text1"/>
                <w:sz w:val="20"/>
                <w:szCs w:val="20"/>
                <w14:textFill>
                  <w14:solidFill>
                    <w14:schemeClr w14:val="tx1"/>
                  </w14:solidFill>
                </w14:textFill>
              </w:rPr>
              <w:t>政府组成部门，团委、残联、工会等参照公务员法管理的人民团体和社会团体的部门</w:t>
            </w:r>
            <w:r>
              <w:rPr>
                <w:rFonts w:hint="eastAsia" w:ascii="宋体" w:hAnsi="宋体"/>
                <w:color w:val="000000" w:themeColor="text1"/>
                <w:sz w:val="20"/>
                <w:szCs w:val="20"/>
                <w:lang w:eastAsia="zh-CN"/>
                <w14:textFill>
                  <w14:solidFill>
                    <w14:schemeClr w14:val="tx1"/>
                  </w14:solidFill>
                </w14:textFill>
              </w:rPr>
              <w:t>的</w:t>
            </w:r>
            <w:r>
              <w:rPr>
                <w:rFonts w:hint="eastAsia" w:ascii="宋体" w:hAnsi="宋体"/>
                <w:color w:val="000000" w:themeColor="text1"/>
                <w:sz w:val="20"/>
                <w:szCs w:val="20"/>
                <w14:textFill>
                  <w14:solidFill>
                    <w14:schemeClr w14:val="tx1"/>
                  </w14:solidFill>
                </w14:textFill>
              </w:rPr>
              <w:t>表彰</w:t>
            </w:r>
            <w:r>
              <w:rPr>
                <w:rFonts w:hint="eastAsia" w:ascii="宋体" w:hAnsi="宋体"/>
                <w:color w:val="000000" w:themeColor="text1"/>
                <w:sz w:val="20"/>
                <w:szCs w:val="20"/>
                <w:lang w:eastAsia="zh-CN"/>
                <w14:textFill>
                  <w14:solidFill>
                    <w14:schemeClr w14:val="tx1"/>
                  </w14:solidFill>
                </w14:textFill>
              </w:rPr>
              <w:t>证明资料料，</w:t>
            </w:r>
            <w:r>
              <w:rPr>
                <w:rFonts w:hint="eastAsia" w:ascii="宋体" w:hAnsi="宋体"/>
                <w:color w:val="000000" w:themeColor="text1"/>
                <w:sz w:val="20"/>
                <w:szCs w:val="20"/>
                <w14:textFill>
                  <w14:solidFill>
                    <w14:schemeClr w14:val="tx1"/>
                  </w14:solidFill>
                </w14:textFill>
              </w:rPr>
              <w:t>协会类的表彰不予认可；</w:t>
            </w:r>
          </w:p>
          <w:p w14:paraId="10078BB9">
            <w:pPr>
              <w:jc w:val="left"/>
              <w:rPr>
                <w:rFonts w:hint="eastAsia" w:ascii="宋体" w:hAnsi="宋体" w:eastAsia="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14:textFill>
                  <w14:solidFill>
                    <w14:schemeClr w14:val="tx1"/>
                  </w14:solidFill>
                </w14:textFill>
              </w:rPr>
              <w:t>一般以行政部门红头文件为准；如为奖牌，只要明确了单位</w:t>
            </w:r>
            <w:r>
              <w:rPr>
                <w:rFonts w:hint="eastAsia" w:ascii="宋体" w:hAnsi="宋体"/>
                <w:color w:val="000000" w:themeColor="text1"/>
                <w:sz w:val="20"/>
                <w:szCs w:val="20"/>
                <w:lang w:eastAsia="zh-CN"/>
                <w14:textFill>
                  <w14:solidFill>
                    <w14:schemeClr w14:val="tx1"/>
                  </w14:solidFill>
                </w14:textFill>
              </w:rPr>
              <w:t>名称</w:t>
            </w:r>
            <w:r>
              <w:rPr>
                <w:rFonts w:hint="eastAsia" w:ascii="宋体" w:hAnsi="宋体"/>
                <w:color w:val="000000" w:themeColor="text1"/>
                <w:sz w:val="20"/>
                <w:szCs w:val="20"/>
                <w14:textFill>
                  <w14:solidFill>
                    <w14:schemeClr w14:val="tx1"/>
                  </w14:solidFill>
                </w14:textFill>
              </w:rPr>
              <w:t>均认可</w:t>
            </w:r>
            <w:r>
              <w:rPr>
                <w:rFonts w:hint="eastAsia" w:ascii="宋体" w:hAnsi="宋体"/>
                <w:color w:val="000000" w:themeColor="text1"/>
                <w:sz w:val="20"/>
                <w:szCs w:val="20"/>
                <w:lang w:eastAsia="zh-CN"/>
                <w14:textFill>
                  <w14:solidFill>
                    <w14:schemeClr w14:val="tx1"/>
                  </w14:solidFill>
                </w14:textFill>
              </w:rPr>
              <w:t>；</w:t>
            </w:r>
          </w:p>
          <w:p w14:paraId="5DABDF26">
            <w:pPr>
              <w:rPr>
                <w:rFonts w:hint="default" w:ascii="宋体" w:eastAsia="宋体" w:cs="Times New Roman"/>
                <w:color w:val="000000" w:themeColor="text1"/>
                <w:sz w:val="20"/>
                <w:szCs w:val="20"/>
                <w:lang w:val="en-US" w:eastAsia="zh-CN"/>
                <w14:textFill>
                  <w14:solidFill>
                    <w14:schemeClr w14:val="tx1"/>
                  </w14:solidFill>
                </w14:textFill>
              </w:rPr>
            </w:pPr>
            <w:r>
              <w:rPr>
                <w:rFonts w:hint="eastAsia" w:ascii="宋体" w:cs="Times New Roman"/>
                <w:color w:val="000000" w:themeColor="text1"/>
                <w:sz w:val="20"/>
                <w:szCs w:val="20"/>
                <w:lang w:val="en-US" w:eastAsia="zh-CN"/>
                <w14:textFill>
                  <w14:solidFill>
                    <w14:schemeClr w14:val="tx1"/>
                  </w14:solidFill>
                </w14:textFill>
              </w:rPr>
              <w:t>3.连锁药店的表彰只能用于一家门店的申报。</w:t>
            </w:r>
          </w:p>
          <w:p w14:paraId="21A7E9DF">
            <w:pPr>
              <w:rPr>
                <w:rFonts w:ascii="宋体" w:cs="Times New Roman"/>
                <w:color w:val="000000" w:themeColor="text1"/>
                <w:sz w:val="20"/>
                <w:szCs w:val="20"/>
                <w14:textFill>
                  <w14:solidFill>
                    <w14:schemeClr w14:val="tx1"/>
                  </w14:solidFill>
                </w14:textFill>
              </w:rPr>
            </w:pPr>
          </w:p>
        </w:tc>
      </w:tr>
      <w:tr w14:paraId="3538EA4D">
        <w:tblPrEx>
          <w:tblCellMar>
            <w:top w:w="15" w:type="dxa"/>
            <w:left w:w="15" w:type="dxa"/>
            <w:bottom w:w="15" w:type="dxa"/>
            <w:right w:w="15" w:type="dxa"/>
          </w:tblCellMar>
        </w:tblPrEx>
        <w:tc>
          <w:tcPr>
            <w:tcW w:w="15429" w:type="dxa"/>
            <w:gridSpan w:val="7"/>
            <w:tcBorders>
              <w:top w:val="single" w:color="000000" w:sz="4" w:space="0"/>
              <w:left w:val="single" w:color="000000" w:sz="4" w:space="0"/>
              <w:bottom w:val="single" w:color="000000" w:sz="4" w:space="0"/>
              <w:right w:val="single" w:color="000000" w:sz="4" w:space="0"/>
            </w:tcBorders>
            <w:vAlign w:val="center"/>
          </w:tcPr>
          <w:p w14:paraId="0EA1FCD0">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总分：</w:t>
            </w:r>
            <w:r>
              <w:rPr>
                <w:rFonts w:ascii="宋体" w:hAnsi="宋体" w:cs="宋体"/>
                <w:color w:val="000000" w:themeColor="text1"/>
                <w:kern w:val="0"/>
                <w:sz w:val="20"/>
                <w:szCs w:val="20"/>
                <w14:textFill>
                  <w14:solidFill>
                    <w14:schemeClr w14:val="tx1"/>
                  </w14:solidFill>
                </w14:textFill>
              </w:rPr>
              <w:t>100</w:t>
            </w:r>
            <w:r>
              <w:rPr>
                <w:rFonts w:hint="eastAsia" w:ascii="宋体" w:hAnsi="宋体" w:cs="宋体"/>
                <w:color w:val="000000" w:themeColor="text1"/>
                <w:kern w:val="0"/>
                <w:sz w:val="20"/>
                <w:szCs w:val="20"/>
                <w14:textFill>
                  <w14:solidFill>
                    <w14:schemeClr w14:val="tx1"/>
                  </w14:solidFill>
                </w14:textFill>
              </w:rPr>
              <w:t>分</w:t>
            </w:r>
            <w:r>
              <w:rPr>
                <w:rFonts w:hint="eastAsia" w:ascii="宋体" w:hAnsi="宋体"/>
                <w:color w:val="000000" w:themeColor="text1"/>
                <w14:textFill>
                  <w14:solidFill>
                    <w14:schemeClr w14:val="tx1"/>
                  </w14:solidFill>
                </w14:textFill>
              </w:rPr>
              <w:t>（不含加分项目）</w:t>
            </w:r>
          </w:p>
        </w:tc>
      </w:tr>
    </w:tbl>
    <w:p w14:paraId="040894DD">
      <w:pPr>
        <w:rPr>
          <w:rFonts w:cs="Times New Roman"/>
          <w:color w:val="000000" w:themeColor="text1"/>
          <w14:textFill>
            <w14:solidFill>
              <w14:schemeClr w14:val="tx1"/>
            </w14:solidFill>
          </w14:textFill>
        </w:rPr>
      </w:pPr>
    </w:p>
    <w:sectPr>
      <w:headerReference r:id="rId3" w:type="default"/>
      <w:footerReference r:id="rId4" w:type="default"/>
      <w:pgSz w:w="16839" w:h="11907" w:orient="landscape"/>
      <w:pgMar w:top="720" w:right="777"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D4A5A">
    <w:pPr>
      <w:pStyle w:val="3"/>
      <w:jc w:val="center"/>
    </w:pPr>
    <w:r>
      <w:fldChar w:fldCharType="begin"/>
    </w:r>
    <w:r>
      <w:instrText xml:space="preserve"> PAGE   \* MERGEFORMAT </w:instrText>
    </w:r>
    <w:r>
      <w:fldChar w:fldCharType="separate"/>
    </w:r>
    <w:r>
      <w:rPr>
        <w:lang w:val="zh-CN"/>
      </w:rPr>
      <w:t>1</w:t>
    </w:r>
    <w:r>
      <w:rPr>
        <w:lang w:val="zh-CN"/>
      </w:rPr>
      <w:fldChar w:fldCharType="end"/>
    </w:r>
  </w:p>
  <w:p w14:paraId="61CBBB5B">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34635">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MyMDVmNzAwMzJjODQyNjcxMDg1NDJmNmVkMmRlNzAifQ=="/>
  </w:docVars>
  <w:rsids>
    <w:rsidRoot w:val="36190BAD"/>
    <w:rsid w:val="00003599"/>
    <w:rsid w:val="00017FBD"/>
    <w:rsid w:val="00024738"/>
    <w:rsid w:val="00036333"/>
    <w:rsid w:val="00043208"/>
    <w:rsid w:val="000434D6"/>
    <w:rsid w:val="00044159"/>
    <w:rsid w:val="00051B26"/>
    <w:rsid w:val="000549B0"/>
    <w:rsid w:val="0006224F"/>
    <w:rsid w:val="00067096"/>
    <w:rsid w:val="00075F3E"/>
    <w:rsid w:val="00082376"/>
    <w:rsid w:val="0008649B"/>
    <w:rsid w:val="00093278"/>
    <w:rsid w:val="00096535"/>
    <w:rsid w:val="000B1A71"/>
    <w:rsid w:val="000B7D58"/>
    <w:rsid w:val="000C4575"/>
    <w:rsid w:val="000D5275"/>
    <w:rsid w:val="000D6CFB"/>
    <w:rsid w:val="000D6D1A"/>
    <w:rsid w:val="000F3D86"/>
    <w:rsid w:val="00107B3B"/>
    <w:rsid w:val="0012185C"/>
    <w:rsid w:val="001264D0"/>
    <w:rsid w:val="00126C15"/>
    <w:rsid w:val="001301E7"/>
    <w:rsid w:val="00135561"/>
    <w:rsid w:val="00142AF3"/>
    <w:rsid w:val="001430FE"/>
    <w:rsid w:val="001445B2"/>
    <w:rsid w:val="00144D7A"/>
    <w:rsid w:val="0015076B"/>
    <w:rsid w:val="001567C7"/>
    <w:rsid w:val="00161F3F"/>
    <w:rsid w:val="00164BFC"/>
    <w:rsid w:val="00165D16"/>
    <w:rsid w:val="00170109"/>
    <w:rsid w:val="00175C7B"/>
    <w:rsid w:val="00180614"/>
    <w:rsid w:val="0018352A"/>
    <w:rsid w:val="0019735D"/>
    <w:rsid w:val="001A09AD"/>
    <w:rsid w:val="001A1413"/>
    <w:rsid w:val="001B12BC"/>
    <w:rsid w:val="001B3A0D"/>
    <w:rsid w:val="001C03C9"/>
    <w:rsid w:val="001D496A"/>
    <w:rsid w:val="001E0F00"/>
    <w:rsid w:val="001F252E"/>
    <w:rsid w:val="0020771E"/>
    <w:rsid w:val="00232047"/>
    <w:rsid w:val="002343C2"/>
    <w:rsid w:val="002425DF"/>
    <w:rsid w:val="0025188C"/>
    <w:rsid w:val="00274CC0"/>
    <w:rsid w:val="00284DFA"/>
    <w:rsid w:val="00290E8C"/>
    <w:rsid w:val="00293E2A"/>
    <w:rsid w:val="00294CFE"/>
    <w:rsid w:val="002A03E3"/>
    <w:rsid w:val="002A0CE0"/>
    <w:rsid w:val="002B082D"/>
    <w:rsid w:val="002C2C73"/>
    <w:rsid w:val="002D08C8"/>
    <w:rsid w:val="002D6E53"/>
    <w:rsid w:val="002F0BA1"/>
    <w:rsid w:val="003163AC"/>
    <w:rsid w:val="003209BF"/>
    <w:rsid w:val="0032422B"/>
    <w:rsid w:val="00332520"/>
    <w:rsid w:val="00334807"/>
    <w:rsid w:val="00334F3B"/>
    <w:rsid w:val="003520D5"/>
    <w:rsid w:val="003527F3"/>
    <w:rsid w:val="00355C48"/>
    <w:rsid w:val="00363296"/>
    <w:rsid w:val="00363408"/>
    <w:rsid w:val="00373983"/>
    <w:rsid w:val="00374BAA"/>
    <w:rsid w:val="00375063"/>
    <w:rsid w:val="003A3755"/>
    <w:rsid w:val="003A5AB6"/>
    <w:rsid w:val="003B6290"/>
    <w:rsid w:val="003C125C"/>
    <w:rsid w:val="003C5EC3"/>
    <w:rsid w:val="003D7C69"/>
    <w:rsid w:val="003E2019"/>
    <w:rsid w:val="003E3A0F"/>
    <w:rsid w:val="003E6672"/>
    <w:rsid w:val="00402B60"/>
    <w:rsid w:val="00405B19"/>
    <w:rsid w:val="00406554"/>
    <w:rsid w:val="00410CDE"/>
    <w:rsid w:val="00412299"/>
    <w:rsid w:val="0042708E"/>
    <w:rsid w:val="0043365F"/>
    <w:rsid w:val="004556C8"/>
    <w:rsid w:val="00455F38"/>
    <w:rsid w:val="00457116"/>
    <w:rsid w:val="0048572F"/>
    <w:rsid w:val="00493DD2"/>
    <w:rsid w:val="00493EBE"/>
    <w:rsid w:val="004B12A3"/>
    <w:rsid w:val="004C4964"/>
    <w:rsid w:val="004D3A4B"/>
    <w:rsid w:val="004D499D"/>
    <w:rsid w:val="004F1C14"/>
    <w:rsid w:val="004F552C"/>
    <w:rsid w:val="00501EE6"/>
    <w:rsid w:val="0050765D"/>
    <w:rsid w:val="0050777D"/>
    <w:rsid w:val="00517521"/>
    <w:rsid w:val="005201E7"/>
    <w:rsid w:val="00523340"/>
    <w:rsid w:val="00524E1D"/>
    <w:rsid w:val="00533A9F"/>
    <w:rsid w:val="00542571"/>
    <w:rsid w:val="00545BC3"/>
    <w:rsid w:val="005476A5"/>
    <w:rsid w:val="00574436"/>
    <w:rsid w:val="00577CF2"/>
    <w:rsid w:val="005836F2"/>
    <w:rsid w:val="005975E1"/>
    <w:rsid w:val="00597FD5"/>
    <w:rsid w:val="005A7BA7"/>
    <w:rsid w:val="005B2D6B"/>
    <w:rsid w:val="005B6DE5"/>
    <w:rsid w:val="005F5EA9"/>
    <w:rsid w:val="005F7566"/>
    <w:rsid w:val="0061368D"/>
    <w:rsid w:val="00614BAD"/>
    <w:rsid w:val="006221DE"/>
    <w:rsid w:val="00633837"/>
    <w:rsid w:val="00640305"/>
    <w:rsid w:val="00641D6C"/>
    <w:rsid w:val="00641F71"/>
    <w:rsid w:val="006514C4"/>
    <w:rsid w:val="006534CB"/>
    <w:rsid w:val="00663852"/>
    <w:rsid w:val="00663A2E"/>
    <w:rsid w:val="006642A4"/>
    <w:rsid w:val="00677B76"/>
    <w:rsid w:val="0068621A"/>
    <w:rsid w:val="0068739D"/>
    <w:rsid w:val="006B0095"/>
    <w:rsid w:val="006B2F38"/>
    <w:rsid w:val="006D0829"/>
    <w:rsid w:val="006D0C53"/>
    <w:rsid w:val="006D65B5"/>
    <w:rsid w:val="006F6196"/>
    <w:rsid w:val="007032DD"/>
    <w:rsid w:val="00736E2C"/>
    <w:rsid w:val="00756C1B"/>
    <w:rsid w:val="00764CA0"/>
    <w:rsid w:val="00776971"/>
    <w:rsid w:val="007923A2"/>
    <w:rsid w:val="007A120E"/>
    <w:rsid w:val="007C1D0D"/>
    <w:rsid w:val="007C1D72"/>
    <w:rsid w:val="007C232E"/>
    <w:rsid w:val="007C2640"/>
    <w:rsid w:val="007C69A5"/>
    <w:rsid w:val="007D0968"/>
    <w:rsid w:val="007D7BA7"/>
    <w:rsid w:val="007E21E1"/>
    <w:rsid w:val="007F41AE"/>
    <w:rsid w:val="007F540B"/>
    <w:rsid w:val="007F7585"/>
    <w:rsid w:val="00814E55"/>
    <w:rsid w:val="00815C39"/>
    <w:rsid w:val="0081666C"/>
    <w:rsid w:val="00821FE3"/>
    <w:rsid w:val="008409BE"/>
    <w:rsid w:val="00844F45"/>
    <w:rsid w:val="00846C13"/>
    <w:rsid w:val="00853C83"/>
    <w:rsid w:val="00857EAA"/>
    <w:rsid w:val="00863004"/>
    <w:rsid w:val="008662A0"/>
    <w:rsid w:val="0087016A"/>
    <w:rsid w:val="00871F25"/>
    <w:rsid w:val="00877642"/>
    <w:rsid w:val="0089568B"/>
    <w:rsid w:val="008A3A03"/>
    <w:rsid w:val="008A4707"/>
    <w:rsid w:val="008A5B15"/>
    <w:rsid w:val="008B0499"/>
    <w:rsid w:val="008D0952"/>
    <w:rsid w:val="008E4CB4"/>
    <w:rsid w:val="008E7DC3"/>
    <w:rsid w:val="00900171"/>
    <w:rsid w:val="00901EBD"/>
    <w:rsid w:val="00911A94"/>
    <w:rsid w:val="009241A3"/>
    <w:rsid w:val="00925817"/>
    <w:rsid w:val="00940A87"/>
    <w:rsid w:val="009548C7"/>
    <w:rsid w:val="009720C1"/>
    <w:rsid w:val="0097268A"/>
    <w:rsid w:val="0097782B"/>
    <w:rsid w:val="00981AF6"/>
    <w:rsid w:val="0098278A"/>
    <w:rsid w:val="00984010"/>
    <w:rsid w:val="00990C3F"/>
    <w:rsid w:val="009911E4"/>
    <w:rsid w:val="00991E3A"/>
    <w:rsid w:val="009A10BF"/>
    <w:rsid w:val="009B3FCA"/>
    <w:rsid w:val="009B6524"/>
    <w:rsid w:val="009C257A"/>
    <w:rsid w:val="009D3C9D"/>
    <w:rsid w:val="009D6FDB"/>
    <w:rsid w:val="009D720C"/>
    <w:rsid w:val="00A00D02"/>
    <w:rsid w:val="00A04D32"/>
    <w:rsid w:val="00A17A06"/>
    <w:rsid w:val="00A27D1E"/>
    <w:rsid w:val="00A34E7E"/>
    <w:rsid w:val="00A36DA2"/>
    <w:rsid w:val="00A60937"/>
    <w:rsid w:val="00A8674B"/>
    <w:rsid w:val="00A93A79"/>
    <w:rsid w:val="00A93B18"/>
    <w:rsid w:val="00A94324"/>
    <w:rsid w:val="00A9462C"/>
    <w:rsid w:val="00AC3B56"/>
    <w:rsid w:val="00AC6B37"/>
    <w:rsid w:val="00AC6F0E"/>
    <w:rsid w:val="00B008A6"/>
    <w:rsid w:val="00B02526"/>
    <w:rsid w:val="00B06E28"/>
    <w:rsid w:val="00B133D4"/>
    <w:rsid w:val="00B16B24"/>
    <w:rsid w:val="00B235C8"/>
    <w:rsid w:val="00B52020"/>
    <w:rsid w:val="00B63129"/>
    <w:rsid w:val="00B72456"/>
    <w:rsid w:val="00B80061"/>
    <w:rsid w:val="00B81F2D"/>
    <w:rsid w:val="00B92D8E"/>
    <w:rsid w:val="00B93529"/>
    <w:rsid w:val="00B963E4"/>
    <w:rsid w:val="00BA58B6"/>
    <w:rsid w:val="00BA6762"/>
    <w:rsid w:val="00BD0644"/>
    <w:rsid w:val="00BE2078"/>
    <w:rsid w:val="00BE599A"/>
    <w:rsid w:val="00BE5F2A"/>
    <w:rsid w:val="00C014C3"/>
    <w:rsid w:val="00C017AF"/>
    <w:rsid w:val="00C16E35"/>
    <w:rsid w:val="00C17509"/>
    <w:rsid w:val="00C3555B"/>
    <w:rsid w:val="00C8306D"/>
    <w:rsid w:val="00CA4544"/>
    <w:rsid w:val="00CB0FD3"/>
    <w:rsid w:val="00CF017B"/>
    <w:rsid w:val="00CF2658"/>
    <w:rsid w:val="00D0263D"/>
    <w:rsid w:val="00D168C4"/>
    <w:rsid w:val="00D2341D"/>
    <w:rsid w:val="00D240B0"/>
    <w:rsid w:val="00D3082E"/>
    <w:rsid w:val="00D31FCD"/>
    <w:rsid w:val="00D416C8"/>
    <w:rsid w:val="00D47A6F"/>
    <w:rsid w:val="00D47E12"/>
    <w:rsid w:val="00D50741"/>
    <w:rsid w:val="00D53D25"/>
    <w:rsid w:val="00D57964"/>
    <w:rsid w:val="00D64B29"/>
    <w:rsid w:val="00D71210"/>
    <w:rsid w:val="00D76E5A"/>
    <w:rsid w:val="00D927C3"/>
    <w:rsid w:val="00DA0785"/>
    <w:rsid w:val="00DA6869"/>
    <w:rsid w:val="00DB4E89"/>
    <w:rsid w:val="00DB69A7"/>
    <w:rsid w:val="00DC00D3"/>
    <w:rsid w:val="00DC0423"/>
    <w:rsid w:val="00DD5593"/>
    <w:rsid w:val="00E06130"/>
    <w:rsid w:val="00E316FB"/>
    <w:rsid w:val="00E37DF2"/>
    <w:rsid w:val="00E40DC1"/>
    <w:rsid w:val="00E42181"/>
    <w:rsid w:val="00E5358C"/>
    <w:rsid w:val="00E7453E"/>
    <w:rsid w:val="00E85491"/>
    <w:rsid w:val="00E859C1"/>
    <w:rsid w:val="00EA3862"/>
    <w:rsid w:val="00EB0BEF"/>
    <w:rsid w:val="00EC4AA6"/>
    <w:rsid w:val="00ED5FA3"/>
    <w:rsid w:val="00EF04B4"/>
    <w:rsid w:val="00EF3336"/>
    <w:rsid w:val="00EF33AA"/>
    <w:rsid w:val="00EF4A67"/>
    <w:rsid w:val="00F00250"/>
    <w:rsid w:val="00F05494"/>
    <w:rsid w:val="00F12B99"/>
    <w:rsid w:val="00F21EF4"/>
    <w:rsid w:val="00F225CE"/>
    <w:rsid w:val="00F22F9D"/>
    <w:rsid w:val="00F23450"/>
    <w:rsid w:val="00F35E60"/>
    <w:rsid w:val="00F464FF"/>
    <w:rsid w:val="00F467F5"/>
    <w:rsid w:val="00F469C5"/>
    <w:rsid w:val="00F47E73"/>
    <w:rsid w:val="00F67D0A"/>
    <w:rsid w:val="00F75012"/>
    <w:rsid w:val="00F750D5"/>
    <w:rsid w:val="00F75BBC"/>
    <w:rsid w:val="00F8387B"/>
    <w:rsid w:val="00F84803"/>
    <w:rsid w:val="00F8582B"/>
    <w:rsid w:val="00F874F4"/>
    <w:rsid w:val="00F92C9F"/>
    <w:rsid w:val="00FA1AC9"/>
    <w:rsid w:val="00FA26D4"/>
    <w:rsid w:val="00FA2A25"/>
    <w:rsid w:val="00FA2D50"/>
    <w:rsid w:val="00FA3CD3"/>
    <w:rsid w:val="00FB27E5"/>
    <w:rsid w:val="00FB3171"/>
    <w:rsid w:val="00FC0D1A"/>
    <w:rsid w:val="00FC2BE6"/>
    <w:rsid w:val="00FC5F21"/>
    <w:rsid w:val="00FD1F9A"/>
    <w:rsid w:val="00FD2B6A"/>
    <w:rsid w:val="00FD5BB5"/>
    <w:rsid w:val="012A495E"/>
    <w:rsid w:val="01986FCE"/>
    <w:rsid w:val="01FE5971"/>
    <w:rsid w:val="02056D00"/>
    <w:rsid w:val="02447828"/>
    <w:rsid w:val="0333328D"/>
    <w:rsid w:val="035259DF"/>
    <w:rsid w:val="04294F27"/>
    <w:rsid w:val="043164D2"/>
    <w:rsid w:val="04386998"/>
    <w:rsid w:val="04735A69"/>
    <w:rsid w:val="04F105F1"/>
    <w:rsid w:val="05353DA0"/>
    <w:rsid w:val="05597A8E"/>
    <w:rsid w:val="05BE3D95"/>
    <w:rsid w:val="05CB200E"/>
    <w:rsid w:val="05D9297D"/>
    <w:rsid w:val="05E536D6"/>
    <w:rsid w:val="05EC4AE5"/>
    <w:rsid w:val="0609042C"/>
    <w:rsid w:val="06110369"/>
    <w:rsid w:val="064C59B9"/>
    <w:rsid w:val="065E32B1"/>
    <w:rsid w:val="06CE2B40"/>
    <w:rsid w:val="06DF5D71"/>
    <w:rsid w:val="07114354"/>
    <w:rsid w:val="07EA7BD1"/>
    <w:rsid w:val="07FD6DF7"/>
    <w:rsid w:val="080A1514"/>
    <w:rsid w:val="084E7652"/>
    <w:rsid w:val="091F2D9D"/>
    <w:rsid w:val="096609CC"/>
    <w:rsid w:val="0978425B"/>
    <w:rsid w:val="098470A4"/>
    <w:rsid w:val="0A091B50"/>
    <w:rsid w:val="0A454263"/>
    <w:rsid w:val="0A652A31"/>
    <w:rsid w:val="0A70789A"/>
    <w:rsid w:val="0A71587A"/>
    <w:rsid w:val="0ADB2934"/>
    <w:rsid w:val="0AF450D0"/>
    <w:rsid w:val="0B41524D"/>
    <w:rsid w:val="0B6C7DF0"/>
    <w:rsid w:val="0C1F3B0A"/>
    <w:rsid w:val="0C37664F"/>
    <w:rsid w:val="0C5556D4"/>
    <w:rsid w:val="0D4C612B"/>
    <w:rsid w:val="0D766D04"/>
    <w:rsid w:val="0E2A2D5C"/>
    <w:rsid w:val="0EB83393"/>
    <w:rsid w:val="0F1B7B63"/>
    <w:rsid w:val="0FA52239"/>
    <w:rsid w:val="0FD3668F"/>
    <w:rsid w:val="10B52FF9"/>
    <w:rsid w:val="11544F8C"/>
    <w:rsid w:val="118C521F"/>
    <w:rsid w:val="11D861DF"/>
    <w:rsid w:val="124E6CE8"/>
    <w:rsid w:val="12541D09"/>
    <w:rsid w:val="12756B2B"/>
    <w:rsid w:val="12984836"/>
    <w:rsid w:val="12B96010"/>
    <w:rsid w:val="12E50CEB"/>
    <w:rsid w:val="12F42BA4"/>
    <w:rsid w:val="130C6140"/>
    <w:rsid w:val="134A1479"/>
    <w:rsid w:val="13C95DDF"/>
    <w:rsid w:val="13DF3855"/>
    <w:rsid w:val="141A488D"/>
    <w:rsid w:val="143A49B4"/>
    <w:rsid w:val="14661777"/>
    <w:rsid w:val="14DB54C3"/>
    <w:rsid w:val="154E76E3"/>
    <w:rsid w:val="15AE34DE"/>
    <w:rsid w:val="15C70A44"/>
    <w:rsid w:val="16092E0B"/>
    <w:rsid w:val="160C28FB"/>
    <w:rsid w:val="16985F3D"/>
    <w:rsid w:val="173D221D"/>
    <w:rsid w:val="176F4EEF"/>
    <w:rsid w:val="17A2602D"/>
    <w:rsid w:val="17AD2B15"/>
    <w:rsid w:val="181C5F90"/>
    <w:rsid w:val="181E182E"/>
    <w:rsid w:val="182F17B2"/>
    <w:rsid w:val="185760AF"/>
    <w:rsid w:val="188C387F"/>
    <w:rsid w:val="18C4126B"/>
    <w:rsid w:val="18CB3E99"/>
    <w:rsid w:val="19404D95"/>
    <w:rsid w:val="199B4FE1"/>
    <w:rsid w:val="1A0D2738"/>
    <w:rsid w:val="1A1606E4"/>
    <w:rsid w:val="1A5A3C35"/>
    <w:rsid w:val="1A7D42BA"/>
    <w:rsid w:val="1A8B2040"/>
    <w:rsid w:val="1AB437AE"/>
    <w:rsid w:val="1AD11A1D"/>
    <w:rsid w:val="1B776A68"/>
    <w:rsid w:val="1C251D99"/>
    <w:rsid w:val="1C7712C2"/>
    <w:rsid w:val="1C8D392E"/>
    <w:rsid w:val="1CE43C8A"/>
    <w:rsid w:val="1D04432C"/>
    <w:rsid w:val="1D540E0F"/>
    <w:rsid w:val="1D9D107E"/>
    <w:rsid w:val="1DD42718"/>
    <w:rsid w:val="1E141EFB"/>
    <w:rsid w:val="1E1F1B54"/>
    <w:rsid w:val="1E763007"/>
    <w:rsid w:val="1ECE074D"/>
    <w:rsid w:val="1EE066D3"/>
    <w:rsid w:val="1F542D83"/>
    <w:rsid w:val="1FE12599"/>
    <w:rsid w:val="208134EF"/>
    <w:rsid w:val="20B54EE2"/>
    <w:rsid w:val="20BB17B2"/>
    <w:rsid w:val="20CA3197"/>
    <w:rsid w:val="21602D03"/>
    <w:rsid w:val="21920158"/>
    <w:rsid w:val="21F6036D"/>
    <w:rsid w:val="21FA7AAB"/>
    <w:rsid w:val="224156DA"/>
    <w:rsid w:val="22A53EBB"/>
    <w:rsid w:val="22C479AC"/>
    <w:rsid w:val="22DC4F56"/>
    <w:rsid w:val="23ED3D6C"/>
    <w:rsid w:val="24A5514C"/>
    <w:rsid w:val="24B36E36"/>
    <w:rsid w:val="24E56118"/>
    <w:rsid w:val="25012703"/>
    <w:rsid w:val="25592D3B"/>
    <w:rsid w:val="255A0F8D"/>
    <w:rsid w:val="25A20B86"/>
    <w:rsid w:val="25B34B41"/>
    <w:rsid w:val="26620572"/>
    <w:rsid w:val="269F0C21"/>
    <w:rsid w:val="26CC77F3"/>
    <w:rsid w:val="27391076"/>
    <w:rsid w:val="275505FF"/>
    <w:rsid w:val="275A572B"/>
    <w:rsid w:val="27E879ED"/>
    <w:rsid w:val="289522DC"/>
    <w:rsid w:val="28BB61E6"/>
    <w:rsid w:val="294D2BB7"/>
    <w:rsid w:val="29535AE8"/>
    <w:rsid w:val="2987431B"/>
    <w:rsid w:val="29BC324C"/>
    <w:rsid w:val="29BD7D3C"/>
    <w:rsid w:val="29D97ADD"/>
    <w:rsid w:val="2A261D85"/>
    <w:rsid w:val="2A662182"/>
    <w:rsid w:val="2AEF03C9"/>
    <w:rsid w:val="2CD3709D"/>
    <w:rsid w:val="2D355E3C"/>
    <w:rsid w:val="2D4F6737"/>
    <w:rsid w:val="2D652BC5"/>
    <w:rsid w:val="2DBA4E25"/>
    <w:rsid w:val="2DDD56D5"/>
    <w:rsid w:val="2ED910BF"/>
    <w:rsid w:val="2F44743E"/>
    <w:rsid w:val="2F6C023B"/>
    <w:rsid w:val="304E16EE"/>
    <w:rsid w:val="30787C75"/>
    <w:rsid w:val="31081922"/>
    <w:rsid w:val="31F8576A"/>
    <w:rsid w:val="326D5746"/>
    <w:rsid w:val="32AB7F95"/>
    <w:rsid w:val="32D836B7"/>
    <w:rsid w:val="334622C2"/>
    <w:rsid w:val="337E70E6"/>
    <w:rsid w:val="33BB7F2F"/>
    <w:rsid w:val="34096175"/>
    <w:rsid w:val="348B0611"/>
    <w:rsid w:val="34C5219B"/>
    <w:rsid w:val="34FF38FF"/>
    <w:rsid w:val="358D0DD9"/>
    <w:rsid w:val="35C42925"/>
    <w:rsid w:val="36190BAD"/>
    <w:rsid w:val="36405F7D"/>
    <w:rsid w:val="367B0D63"/>
    <w:rsid w:val="36A71B58"/>
    <w:rsid w:val="36C67F53"/>
    <w:rsid w:val="37877A2E"/>
    <w:rsid w:val="37A20571"/>
    <w:rsid w:val="38037262"/>
    <w:rsid w:val="3844408E"/>
    <w:rsid w:val="38C1139E"/>
    <w:rsid w:val="392576AC"/>
    <w:rsid w:val="395104A1"/>
    <w:rsid w:val="3975106F"/>
    <w:rsid w:val="3975797F"/>
    <w:rsid w:val="398312F5"/>
    <w:rsid w:val="399A6483"/>
    <w:rsid w:val="39E82BB3"/>
    <w:rsid w:val="3A5D1E2A"/>
    <w:rsid w:val="3AA02EC7"/>
    <w:rsid w:val="3AA551CE"/>
    <w:rsid w:val="3ACA081B"/>
    <w:rsid w:val="3AD96D93"/>
    <w:rsid w:val="3AEE244B"/>
    <w:rsid w:val="3B1564CD"/>
    <w:rsid w:val="3B212135"/>
    <w:rsid w:val="3B251428"/>
    <w:rsid w:val="3B401B08"/>
    <w:rsid w:val="3B497682"/>
    <w:rsid w:val="3C2459F9"/>
    <w:rsid w:val="3C5F1072"/>
    <w:rsid w:val="3CDA326A"/>
    <w:rsid w:val="3CDB69FF"/>
    <w:rsid w:val="3D3B124C"/>
    <w:rsid w:val="3D596CD7"/>
    <w:rsid w:val="3D8A3F82"/>
    <w:rsid w:val="3E2925F9"/>
    <w:rsid w:val="3E7C38CA"/>
    <w:rsid w:val="3E8B5005"/>
    <w:rsid w:val="3EBF1A09"/>
    <w:rsid w:val="3F76425A"/>
    <w:rsid w:val="3F76656C"/>
    <w:rsid w:val="3FBE274E"/>
    <w:rsid w:val="3FEE25A6"/>
    <w:rsid w:val="40097C31"/>
    <w:rsid w:val="401069C0"/>
    <w:rsid w:val="405A40DF"/>
    <w:rsid w:val="40DE261A"/>
    <w:rsid w:val="40EB11DB"/>
    <w:rsid w:val="40EE3108"/>
    <w:rsid w:val="4105073A"/>
    <w:rsid w:val="41714ABE"/>
    <w:rsid w:val="41764F49"/>
    <w:rsid w:val="41D13F2D"/>
    <w:rsid w:val="41E14FB8"/>
    <w:rsid w:val="424853FB"/>
    <w:rsid w:val="42641245"/>
    <w:rsid w:val="4290203A"/>
    <w:rsid w:val="42AD499A"/>
    <w:rsid w:val="42C07B75"/>
    <w:rsid w:val="42F8373B"/>
    <w:rsid w:val="43052720"/>
    <w:rsid w:val="438926C6"/>
    <w:rsid w:val="43D67639"/>
    <w:rsid w:val="44352E99"/>
    <w:rsid w:val="443F5AC6"/>
    <w:rsid w:val="451E1E83"/>
    <w:rsid w:val="455A33B1"/>
    <w:rsid w:val="45943B01"/>
    <w:rsid w:val="45E611FC"/>
    <w:rsid w:val="4613720A"/>
    <w:rsid w:val="46B21F33"/>
    <w:rsid w:val="46B362F7"/>
    <w:rsid w:val="46BC13D0"/>
    <w:rsid w:val="47E5392A"/>
    <w:rsid w:val="480E5EDB"/>
    <w:rsid w:val="48802209"/>
    <w:rsid w:val="48B451E2"/>
    <w:rsid w:val="48D52555"/>
    <w:rsid w:val="497F37F3"/>
    <w:rsid w:val="4A452632"/>
    <w:rsid w:val="4B1D495C"/>
    <w:rsid w:val="4B337A07"/>
    <w:rsid w:val="4BA32DDE"/>
    <w:rsid w:val="4BCE3EBD"/>
    <w:rsid w:val="4C1B277A"/>
    <w:rsid w:val="4C8A2FFB"/>
    <w:rsid w:val="4CAE37E9"/>
    <w:rsid w:val="4CE27D19"/>
    <w:rsid w:val="4D8436C5"/>
    <w:rsid w:val="4D970721"/>
    <w:rsid w:val="4E17716C"/>
    <w:rsid w:val="4E2F6BAB"/>
    <w:rsid w:val="4E320449"/>
    <w:rsid w:val="4EF31BA4"/>
    <w:rsid w:val="4EF6635C"/>
    <w:rsid w:val="4F035942"/>
    <w:rsid w:val="4F365D17"/>
    <w:rsid w:val="4F624D5E"/>
    <w:rsid w:val="4F7C5E20"/>
    <w:rsid w:val="4F801037"/>
    <w:rsid w:val="4FF37764"/>
    <w:rsid w:val="4FF76E32"/>
    <w:rsid w:val="50373AF5"/>
    <w:rsid w:val="50447FC0"/>
    <w:rsid w:val="50642410"/>
    <w:rsid w:val="50833B38"/>
    <w:rsid w:val="50CF1F80"/>
    <w:rsid w:val="516C3C72"/>
    <w:rsid w:val="51C20383"/>
    <w:rsid w:val="52E54EC3"/>
    <w:rsid w:val="53332C9A"/>
    <w:rsid w:val="534053B7"/>
    <w:rsid w:val="535B55D4"/>
    <w:rsid w:val="536A66F2"/>
    <w:rsid w:val="53901E9A"/>
    <w:rsid w:val="53AE28E1"/>
    <w:rsid w:val="53B84F4D"/>
    <w:rsid w:val="53EC109A"/>
    <w:rsid w:val="540E7263"/>
    <w:rsid w:val="55436A98"/>
    <w:rsid w:val="554967A4"/>
    <w:rsid w:val="55761F09"/>
    <w:rsid w:val="55A76818"/>
    <w:rsid w:val="55B100AB"/>
    <w:rsid w:val="55CC0ABE"/>
    <w:rsid w:val="564F6D0B"/>
    <w:rsid w:val="56644F18"/>
    <w:rsid w:val="568F468B"/>
    <w:rsid w:val="569A4DDE"/>
    <w:rsid w:val="56A45C5C"/>
    <w:rsid w:val="56A60C81"/>
    <w:rsid w:val="56FE25FB"/>
    <w:rsid w:val="57671164"/>
    <w:rsid w:val="57805D82"/>
    <w:rsid w:val="57C57C38"/>
    <w:rsid w:val="58056AA8"/>
    <w:rsid w:val="580C3AB9"/>
    <w:rsid w:val="58204E76"/>
    <w:rsid w:val="58233E97"/>
    <w:rsid w:val="585B234B"/>
    <w:rsid w:val="591B0458"/>
    <w:rsid w:val="592B4413"/>
    <w:rsid w:val="596A0A97"/>
    <w:rsid w:val="596F4300"/>
    <w:rsid w:val="598A113A"/>
    <w:rsid w:val="5A1B7FE4"/>
    <w:rsid w:val="5A4540EC"/>
    <w:rsid w:val="5A5E3E4E"/>
    <w:rsid w:val="5B136F0D"/>
    <w:rsid w:val="5B294982"/>
    <w:rsid w:val="5B9718EC"/>
    <w:rsid w:val="5BA858A7"/>
    <w:rsid w:val="5BAD7361"/>
    <w:rsid w:val="5BC56459"/>
    <w:rsid w:val="5BCE0EC9"/>
    <w:rsid w:val="5C1318BA"/>
    <w:rsid w:val="5C3F6DEB"/>
    <w:rsid w:val="5C78139B"/>
    <w:rsid w:val="5CA52C86"/>
    <w:rsid w:val="5D011713"/>
    <w:rsid w:val="5D3A57F2"/>
    <w:rsid w:val="5D9F3F65"/>
    <w:rsid w:val="5DA5041C"/>
    <w:rsid w:val="5DC10EA2"/>
    <w:rsid w:val="5DCA41FA"/>
    <w:rsid w:val="5DD1027B"/>
    <w:rsid w:val="5E2E3482"/>
    <w:rsid w:val="5E547F68"/>
    <w:rsid w:val="5E6E2DD8"/>
    <w:rsid w:val="5EAA0AA6"/>
    <w:rsid w:val="5F226EEC"/>
    <w:rsid w:val="5FCF5C69"/>
    <w:rsid w:val="5FD77B40"/>
    <w:rsid w:val="603E67DA"/>
    <w:rsid w:val="60802A88"/>
    <w:rsid w:val="60866822"/>
    <w:rsid w:val="60B8021A"/>
    <w:rsid w:val="61077514"/>
    <w:rsid w:val="61265BEC"/>
    <w:rsid w:val="613211D5"/>
    <w:rsid w:val="61897E69"/>
    <w:rsid w:val="619C2744"/>
    <w:rsid w:val="61E7746B"/>
    <w:rsid w:val="62C236F2"/>
    <w:rsid w:val="62D4084C"/>
    <w:rsid w:val="62EA2C49"/>
    <w:rsid w:val="630C67D9"/>
    <w:rsid w:val="632F68AE"/>
    <w:rsid w:val="636E73D6"/>
    <w:rsid w:val="63754C08"/>
    <w:rsid w:val="639C2772"/>
    <w:rsid w:val="63A86D8C"/>
    <w:rsid w:val="644A792B"/>
    <w:rsid w:val="644F6BF4"/>
    <w:rsid w:val="64C5396E"/>
    <w:rsid w:val="65562818"/>
    <w:rsid w:val="656960A7"/>
    <w:rsid w:val="65A54D62"/>
    <w:rsid w:val="65DC0A6C"/>
    <w:rsid w:val="6618187B"/>
    <w:rsid w:val="664D57F0"/>
    <w:rsid w:val="66540B05"/>
    <w:rsid w:val="665F74AA"/>
    <w:rsid w:val="66815672"/>
    <w:rsid w:val="66BE68C6"/>
    <w:rsid w:val="66DB4D83"/>
    <w:rsid w:val="6732308A"/>
    <w:rsid w:val="678621C2"/>
    <w:rsid w:val="67D02432"/>
    <w:rsid w:val="67FE4E0D"/>
    <w:rsid w:val="68AF296B"/>
    <w:rsid w:val="68F20AA9"/>
    <w:rsid w:val="68F3424F"/>
    <w:rsid w:val="68F532F0"/>
    <w:rsid w:val="69426518"/>
    <w:rsid w:val="6A21323F"/>
    <w:rsid w:val="6A570BC4"/>
    <w:rsid w:val="6A6D7C9B"/>
    <w:rsid w:val="6A997C75"/>
    <w:rsid w:val="6A9A7546"/>
    <w:rsid w:val="6ADE12E5"/>
    <w:rsid w:val="6AE33D19"/>
    <w:rsid w:val="6B0D1A17"/>
    <w:rsid w:val="6B94633D"/>
    <w:rsid w:val="6B9D2F4E"/>
    <w:rsid w:val="6BA50055"/>
    <w:rsid w:val="6BFF1513"/>
    <w:rsid w:val="6C3F134F"/>
    <w:rsid w:val="6CA33751"/>
    <w:rsid w:val="6CAE4CE7"/>
    <w:rsid w:val="6CC369E5"/>
    <w:rsid w:val="6CD01102"/>
    <w:rsid w:val="6CF43D8F"/>
    <w:rsid w:val="6D105A96"/>
    <w:rsid w:val="6D2D20B0"/>
    <w:rsid w:val="6D761CA9"/>
    <w:rsid w:val="6DB978EF"/>
    <w:rsid w:val="6DD469CF"/>
    <w:rsid w:val="6E207562"/>
    <w:rsid w:val="6E3D4575"/>
    <w:rsid w:val="6E5C5B88"/>
    <w:rsid w:val="6E731D44"/>
    <w:rsid w:val="6E806CF3"/>
    <w:rsid w:val="6ECC1A22"/>
    <w:rsid w:val="6EE175F6"/>
    <w:rsid w:val="6F0A08FB"/>
    <w:rsid w:val="6FC52A74"/>
    <w:rsid w:val="6FDB4045"/>
    <w:rsid w:val="6FE56C72"/>
    <w:rsid w:val="6FE85DAF"/>
    <w:rsid w:val="70CE34D7"/>
    <w:rsid w:val="711148A6"/>
    <w:rsid w:val="7156438B"/>
    <w:rsid w:val="71A37926"/>
    <w:rsid w:val="71CD79BE"/>
    <w:rsid w:val="71D64AC4"/>
    <w:rsid w:val="71F66F14"/>
    <w:rsid w:val="71FD4747"/>
    <w:rsid w:val="72202137"/>
    <w:rsid w:val="72541D4E"/>
    <w:rsid w:val="72646574"/>
    <w:rsid w:val="72952BD1"/>
    <w:rsid w:val="72AA2839"/>
    <w:rsid w:val="72BF7F06"/>
    <w:rsid w:val="72E06D9A"/>
    <w:rsid w:val="72E6342D"/>
    <w:rsid w:val="730906A8"/>
    <w:rsid w:val="73890408"/>
    <w:rsid w:val="73F676A0"/>
    <w:rsid w:val="73FA3514"/>
    <w:rsid w:val="74367A9C"/>
    <w:rsid w:val="749F63EF"/>
    <w:rsid w:val="74B35591"/>
    <w:rsid w:val="74F6722B"/>
    <w:rsid w:val="74FC6F38"/>
    <w:rsid w:val="74FD05BA"/>
    <w:rsid w:val="75127A30"/>
    <w:rsid w:val="752E10BB"/>
    <w:rsid w:val="75A1423E"/>
    <w:rsid w:val="760B6D06"/>
    <w:rsid w:val="76814586"/>
    <w:rsid w:val="76C75323"/>
    <w:rsid w:val="76D3518E"/>
    <w:rsid w:val="76D417EE"/>
    <w:rsid w:val="77316C41"/>
    <w:rsid w:val="773F1A1B"/>
    <w:rsid w:val="775B196C"/>
    <w:rsid w:val="77721723"/>
    <w:rsid w:val="77CB499F"/>
    <w:rsid w:val="77EF68E0"/>
    <w:rsid w:val="78484242"/>
    <w:rsid w:val="7853653F"/>
    <w:rsid w:val="78681D5F"/>
    <w:rsid w:val="790740FD"/>
    <w:rsid w:val="79CE69C9"/>
    <w:rsid w:val="79F64899"/>
    <w:rsid w:val="7A017804"/>
    <w:rsid w:val="7A2D7B93"/>
    <w:rsid w:val="7A5E5F9F"/>
    <w:rsid w:val="7AA37E55"/>
    <w:rsid w:val="7AB12572"/>
    <w:rsid w:val="7AB14320"/>
    <w:rsid w:val="7AE83ABA"/>
    <w:rsid w:val="7B2965AD"/>
    <w:rsid w:val="7B6C21FC"/>
    <w:rsid w:val="7B8E01BE"/>
    <w:rsid w:val="7B9C04E1"/>
    <w:rsid w:val="7BBD4F47"/>
    <w:rsid w:val="7BC47CF6"/>
    <w:rsid w:val="7BFCA5B8"/>
    <w:rsid w:val="7C0466D2"/>
    <w:rsid w:val="7CC51720"/>
    <w:rsid w:val="7CC75495"/>
    <w:rsid w:val="7D0046B5"/>
    <w:rsid w:val="7D2F3C22"/>
    <w:rsid w:val="7D62494F"/>
    <w:rsid w:val="7E6D33AD"/>
    <w:rsid w:val="7E8D0049"/>
    <w:rsid w:val="7EAC6C8D"/>
    <w:rsid w:val="7ED14F91"/>
    <w:rsid w:val="7EF86873"/>
    <w:rsid w:val="7EFC255C"/>
    <w:rsid w:val="7F6852F2"/>
    <w:rsid w:val="7FEA5BDF"/>
    <w:rsid w:val="F9CA511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9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9">
    <w:name w:val="批注框文本 Char"/>
    <w:basedOn w:val="8"/>
    <w:link w:val="2"/>
    <w:semiHidden/>
    <w:qFormat/>
    <w:locked/>
    <w:uiPriority w:val="99"/>
    <w:rPr>
      <w:rFonts w:ascii="Calibri" w:hAnsi="Calibri" w:cs="Calibri"/>
      <w:kern w:val="2"/>
      <w:sz w:val="18"/>
      <w:szCs w:val="18"/>
    </w:rPr>
  </w:style>
  <w:style w:type="character" w:customStyle="1" w:styleId="10">
    <w:name w:val="页脚 Char"/>
    <w:basedOn w:val="8"/>
    <w:link w:val="3"/>
    <w:qFormat/>
    <w:locked/>
    <w:uiPriority w:val="99"/>
    <w:rPr>
      <w:rFonts w:ascii="Calibri" w:hAnsi="Calibri" w:cs="Calibri"/>
      <w:sz w:val="18"/>
      <w:szCs w:val="18"/>
    </w:rPr>
  </w:style>
  <w:style w:type="character" w:customStyle="1" w:styleId="11">
    <w:name w:val="页眉 Char"/>
    <w:basedOn w:val="8"/>
    <w:link w:val="4"/>
    <w:semiHidden/>
    <w:qFormat/>
    <w:locked/>
    <w:uiPriority w:val="99"/>
    <w:rPr>
      <w:rFonts w:ascii="Calibri" w:hAnsi="Calibri" w:cs="Calibri"/>
      <w:sz w:val="18"/>
      <w:szCs w:val="18"/>
    </w:rPr>
  </w:style>
  <w:style w:type="paragraph" w:customStyle="1" w:styleId="12">
    <w:name w:val="p0"/>
    <w:basedOn w:val="1"/>
    <w:qFormat/>
    <w:uiPriority w:val="99"/>
    <w:pPr>
      <w:widowControl/>
    </w:pPr>
    <w:rPr>
      <w:kern w:val="0"/>
    </w:rPr>
  </w:style>
  <w:style w:type="paragraph" w:customStyle="1" w:styleId="13">
    <w:name w:val="custom_unionstyle"/>
    <w:basedOn w:val="1"/>
    <w:qFormat/>
    <w:uiPriority w:val="99"/>
    <w:pPr>
      <w:widowControl/>
      <w:jc w:val="left"/>
    </w:pPr>
    <w:rPr>
      <w:rFonts w:ascii="宋体" w:hAnsi="宋体" w:cs="宋体"/>
      <w:kern w:val="0"/>
      <w:sz w:val="24"/>
      <w:szCs w:val="24"/>
    </w:rPr>
  </w:style>
  <w:style w:type="paragraph" w:styleId="14">
    <w:name w:val="List Paragraph"/>
    <w:basedOn w:val="1"/>
    <w:qFormat/>
    <w:uiPriority w:val="99"/>
    <w:pPr>
      <w:ind w:firstLine="420" w:firstLineChars="200"/>
    </w:pPr>
    <w:rPr>
      <w:rFonts w:cs="Times New Roman"/>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9</Pages>
  <Words>4867</Words>
  <Characters>5059</Characters>
  <Lines>40</Lines>
  <Paragraphs>11</Paragraphs>
  <TotalTime>0</TotalTime>
  <ScaleCrop>false</ScaleCrop>
  <LinksUpToDate>false</LinksUpToDate>
  <CharactersWithSpaces>5060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2017-02-28T22:14:00Z</dcterms:created>
  <dc:creator>Administrator</dc:creator>
  <cp:lastModifiedBy>lili  </cp:lastModifiedBy>
  <cp:lastPrinted>2022-05-17T08:23:00Z</cp:lastPrinted>
  <dcterms:modified xsi:type="dcterms:W3CDTF">2024-11-19T00:44:25Z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6B2596511A7348649754C6B1B3874504</vt:lpwstr>
  </property>
</Properties>
</file>