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40" w:lineRule="atLeast"/>
        <w:ind w:firstLine="63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2020年新余市政府举债情况</w:t>
      </w:r>
    </w:p>
    <w:p>
      <w:pPr>
        <w:pStyle w:val="4"/>
        <w:widowControl/>
        <w:spacing w:beforeAutospacing="0" w:afterAutospacing="0" w:line="540" w:lineRule="atLeast"/>
        <w:ind w:firstLine="63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根据《省财政厅关于下达</w:t>
      </w:r>
      <w:r>
        <w:rPr>
          <w:rFonts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年政府债务限额的通知》精神，结合新余市实际，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我市</w:t>
      </w:r>
      <w:r>
        <w:rPr>
          <w:rFonts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年举借地方政府债券说明如下：</w:t>
      </w:r>
    </w:p>
    <w:p>
      <w:pPr>
        <w:pStyle w:val="4"/>
        <w:widowControl/>
        <w:spacing w:beforeAutospacing="0" w:afterAutospacing="0" w:line="540" w:lineRule="atLeast"/>
        <w:ind w:firstLine="640"/>
        <w:rPr>
          <w:rFonts w:ascii="仿宋" w:hAnsi="仿宋" w:eastAsia="仿宋" w:cs="Times New Roman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sz w:val="32"/>
          <w:szCs w:val="32"/>
        </w:rPr>
        <w:t>截至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月，我市地方政府负有偿还责任的债务余额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230.02亿</w:t>
      </w:r>
      <w:r>
        <w:rPr>
          <w:rFonts w:hint="eastAsia" w:ascii="仿宋" w:hAnsi="仿宋" w:eastAsia="仿宋" w:cs="仿宋"/>
          <w:sz w:val="32"/>
          <w:szCs w:val="32"/>
        </w:rPr>
        <w:t>元，其中一般债务余额是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146.55亿</w:t>
      </w:r>
      <w:r>
        <w:rPr>
          <w:rFonts w:hint="eastAsia" w:ascii="仿宋" w:hAnsi="仿宋" w:eastAsia="仿宋" w:cs="仿宋"/>
          <w:sz w:val="32"/>
          <w:szCs w:val="32"/>
        </w:rPr>
        <w:t>元，专项债务余额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83.47亿</w:t>
      </w:r>
      <w:r>
        <w:rPr>
          <w:rFonts w:hint="eastAsia" w:ascii="仿宋" w:hAnsi="仿宋" w:eastAsia="仿宋" w:cs="仿宋"/>
          <w:sz w:val="32"/>
          <w:szCs w:val="32"/>
        </w:rPr>
        <w:t>元。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省财政厅下达我市</w:t>
      </w:r>
      <w:r>
        <w:rPr>
          <w:rFonts w:ascii="仿宋" w:hAnsi="仿宋" w:eastAsia="仿宋" w:cs="仿宋"/>
          <w:sz w:val="32"/>
          <w:szCs w:val="32"/>
          <w:shd w:val="clear" w:color="auto" w:fill="auto"/>
        </w:rPr>
        <w:t>20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年末地方政府债务限额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304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.18亿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元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其中：一般债务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196.6亿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元，专项债务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107.58亿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元。</w:t>
      </w:r>
      <w:r>
        <w:rPr>
          <w:rFonts w:ascii="仿宋" w:hAnsi="仿宋" w:eastAsia="仿宋" w:cs="仿宋"/>
          <w:sz w:val="32"/>
          <w:szCs w:val="32"/>
          <w:shd w:val="clear" w:color="auto" w:fill="auto"/>
        </w:rPr>
        <w:t>20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年，根据我市经济社会发展、债务风险、财力状况及</w:t>
      </w:r>
      <w:r>
        <w:rPr>
          <w:rFonts w:ascii="仿宋" w:hAnsi="仿宋" w:eastAsia="仿宋" w:cs="仿宋"/>
          <w:sz w:val="32"/>
          <w:szCs w:val="32"/>
          <w:shd w:val="clear" w:color="auto" w:fill="auto"/>
        </w:rPr>
        <w:t>20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年限额使用情况等因素，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2020年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我市举借地方政府债券总额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32.63亿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元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其中：一般债券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8.62亿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元，专项债券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24.01亿</w:t>
      </w:r>
      <w:r>
        <w:rPr>
          <w:rFonts w:hint="eastAsia" w:ascii="仿宋" w:hAnsi="仿宋" w:eastAsia="仿宋" w:cs="仿宋"/>
          <w:sz w:val="32"/>
          <w:szCs w:val="32"/>
          <w:shd w:val="clear" w:color="auto" w:fill="auto"/>
        </w:rPr>
        <w:t>元。</w:t>
      </w:r>
    </w:p>
    <w:p>
      <w:pPr>
        <w:pStyle w:val="4"/>
        <w:widowControl/>
        <w:spacing w:beforeAutospacing="0" w:afterAutospacing="0" w:line="540" w:lineRule="atLeast"/>
        <w:ind w:firstLine="64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3B53AC5"/>
    <w:rsid w:val="001D6A80"/>
    <w:rsid w:val="00436BCC"/>
    <w:rsid w:val="00516581"/>
    <w:rsid w:val="00886263"/>
    <w:rsid w:val="00AD0867"/>
    <w:rsid w:val="00BF42A0"/>
    <w:rsid w:val="00C05670"/>
    <w:rsid w:val="00C13381"/>
    <w:rsid w:val="00C63884"/>
    <w:rsid w:val="00D96044"/>
    <w:rsid w:val="05944F08"/>
    <w:rsid w:val="0A7028B2"/>
    <w:rsid w:val="0C375933"/>
    <w:rsid w:val="13D258E7"/>
    <w:rsid w:val="1AC37E2C"/>
    <w:rsid w:val="23630B43"/>
    <w:rsid w:val="25C11046"/>
    <w:rsid w:val="2BE54C5B"/>
    <w:rsid w:val="3C214ED9"/>
    <w:rsid w:val="43B53AC5"/>
    <w:rsid w:val="44DA4DB5"/>
    <w:rsid w:val="47524A54"/>
    <w:rsid w:val="4A95654F"/>
    <w:rsid w:val="513662D6"/>
    <w:rsid w:val="517D4883"/>
    <w:rsid w:val="59464030"/>
    <w:rsid w:val="5E332268"/>
    <w:rsid w:val="66463483"/>
    <w:rsid w:val="66543270"/>
    <w:rsid w:val="75BC1D7F"/>
    <w:rsid w:val="77DC5A93"/>
    <w:rsid w:val="79EC3B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FollowedHyperlink"/>
    <w:basedOn w:val="5"/>
    <w:qFormat/>
    <w:uiPriority w:val="99"/>
    <w:rPr>
      <w:color w:val="auto"/>
      <w:u w:val="none"/>
    </w:rPr>
  </w:style>
  <w:style w:type="character" w:styleId="7">
    <w:name w:val="Hyperlink"/>
    <w:basedOn w:val="5"/>
    <w:qFormat/>
    <w:uiPriority w:val="99"/>
    <w:rPr>
      <w:color w:val="auto"/>
      <w:u w:val="none"/>
    </w:rPr>
  </w:style>
  <w:style w:type="character" w:customStyle="1" w:styleId="9">
    <w:name w:val="Header Char"/>
    <w:basedOn w:val="5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0">
    <w:name w:val="Footer Char"/>
    <w:basedOn w:val="5"/>
    <w:link w:val="2"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44</Words>
  <Characters>251</Characters>
  <Lines>0</Lines>
  <Paragraphs>0</Paragraphs>
  <TotalTime>20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2019-09-10T07:06:00Z</dcterms:created>
  <dc:creator>Administrator</dc:creator>
  <cp:lastModifiedBy>Administrator</cp:lastModifiedBy>
  <dcterms:modified xsi:type="dcterms:W3CDTF">2021-11-17T03:50:26Z</dcterms:modified>
  <dc:title>2018年新余市政府举债情况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