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7C21" w:rsidRPr="005B178E" w:rsidRDefault="00767C21">
      <w:pPr>
        <w:pStyle w:val="NormalWeb"/>
        <w:shd w:val="clear" w:color="auto" w:fill="FFFFFF"/>
        <w:spacing w:beforeAutospacing="0" w:afterAutospacing="0" w:line="600" w:lineRule="exact"/>
        <w:jc w:val="center"/>
        <w:rPr>
          <w:b/>
          <w:bCs/>
          <w:color w:val="333333"/>
        </w:rPr>
      </w:pPr>
      <w:r w:rsidRPr="005B178E">
        <w:rPr>
          <w:rFonts w:ascii="方正小标宋简体" w:eastAsia="方正小标宋简体" w:hAnsi="方正小标宋简体" w:cs="方正小标宋简体" w:hint="eastAsia"/>
          <w:b/>
          <w:bCs/>
          <w:color w:val="333333"/>
          <w:sz w:val="36"/>
          <w:szCs w:val="36"/>
          <w:shd w:val="clear" w:color="auto" w:fill="FFFFFF"/>
        </w:rPr>
        <w:t>新余市水利局政府信息公开</w:t>
      </w:r>
      <w:r w:rsidRPr="005B178E">
        <w:rPr>
          <w:rFonts w:ascii="方正小标宋简体" w:eastAsia="方正小标宋简体" w:hAnsi="方正小标宋简体" w:cs="方正小标宋简体"/>
          <w:b/>
          <w:bCs/>
          <w:color w:val="333333"/>
          <w:sz w:val="36"/>
          <w:szCs w:val="36"/>
          <w:shd w:val="clear" w:color="auto" w:fill="FFFFFF"/>
        </w:rPr>
        <w:t>2019</w:t>
      </w:r>
      <w:r w:rsidRPr="005B178E">
        <w:rPr>
          <w:rFonts w:ascii="方正小标宋简体" w:eastAsia="方正小标宋简体" w:hAnsi="方正小标宋简体" w:cs="方正小标宋简体" w:hint="eastAsia"/>
          <w:b/>
          <w:bCs/>
          <w:color w:val="333333"/>
          <w:sz w:val="36"/>
          <w:szCs w:val="36"/>
          <w:shd w:val="clear" w:color="auto" w:fill="FFFFFF"/>
        </w:rPr>
        <w:t>年度工作报告</w:t>
      </w:r>
    </w:p>
    <w:p w:rsidR="00767C21" w:rsidRDefault="00767C21">
      <w:pPr>
        <w:spacing w:line="640" w:lineRule="exact"/>
        <w:ind w:firstLineChars="200" w:firstLine="640"/>
        <w:rPr>
          <w:rFonts w:ascii="黑体" w:eastAsia="黑体" w:hAnsi="仿宋" w:cs="Times New Roman"/>
          <w:sz w:val="32"/>
          <w:szCs w:val="32"/>
        </w:rPr>
      </w:pPr>
    </w:p>
    <w:p w:rsidR="00767C21" w:rsidRDefault="00767C21">
      <w:pPr>
        <w:spacing w:line="640" w:lineRule="exact"/>
        <w:ind w:firstLineChars="200" w:firstLine="640"/>
        <w:rPr>
          <w:rFonts w:ascii="黑体" w:eastAsia="黑体" w:hAnsi="仿宋" w:cs="Times New Roman"/>
          <w:sz w:val="32"/>
          <w:szCs w:val="32"/>
        </w:rPr>
      </w:pPr>
      <w:r>
        <w:rPr>
          <w:rFonts w:ascii="黑体" w:eastAsia="黑体" w:hAnsi="仿宋" w:cs="Times New Roman" w:hint="eastAsia"/>
          <w:sz w:val="32"/>
          <w:szCs w:val="32"/>
        </w:rPr>
        <w:t>一、总体情况</w:t>
      </w:r>
    </w:p>
    <w:p w:rsidR="00767C21" w:rsidRDefault="00767C21">
      <w:pPr>
        <w:spacing w:line="640" w:lineRule="exact"/>
        <w:ind w:firstLineChars="200" w:firstLine="643"/>
        <w:rPr>
          <w:rFonts w:ascii="仿宋_GB2312" w:eastAsia="仿宋_GB2312" w:hAnsi="仿宋"/>
          <w:sz w:val="32"/>
          <w:szCs w:val="32"/>
        </w:rPr>
      </w:pPr>
      <w:r>
        <w:rPr>
          <w:rFonts w:ascii="仿宋_GB2312" w:eastAsia="仿宋_GB2312" w:hAnsi="仿宋"/>
          <w:b/>
          <w:bCs/>
          <w:sz w:val="32"/>
          <w:szCs w:val="32"/>
        </w:rPr>
        <w:t>1.</w:t>
      </w:r>
      <w:r>
        <w:rPr>
          <w:rFonts w:ascii="仿宋_GB2312" w:eastAsia="仿宋_GB2312" w:hAnsi="仿宋" w:hint="eastAsia"/>
          <w:b/>
          <w:bCs/>
          <w:sz w:val="32"/>
          <w:szCs w:val="32"/>
        </w:rPr>
        <w:t>建立健全工作机制。</w:t>
      </w:r>
      <w:r>
        <w:rPr>
          <w:rFonts w:ascii="仿宋_GB2312" w:eastAsia="仿宋_GB2312" w:hAnsi="仿宋" w:hint="eastAsia"/>
          <w:sz w:val="32"/>
          <w:szCs w:val="32"/>
        </w:rPr>
        <w:t>我局领导高度重视，把政府信息公开作为一项常规性工作，由主要领导亲自抓，分管领导负责抓，承办人具体抓。政府信息上网发布须经办公室负责人、分管领导、主要领导逐级严格审批；政务网络公开工作配备</w:t>
      </w:r>
      <w:r>
        <w:rPr>
          <w:rFonts w:ascii="仿宋_GB2312" w:eastAsia="仿宋_GB2312" w:hAnsi="仿宋"/>
          <w:sz w:val="32"/>
          <w:szCs w:val="32"/>
        </w:rPr>
        <w:t>1</w:t>
      </w:r>
      <w:r>
        <w:rPr>
          <w:rFonts w:ascii="仿宋_GB2312" w:eastAsia="仿宋_GB2312" w:hAnsi="仿宋" w:hint="eastAsia"/>
          <w:sz w:val="32"/>
          <w:szCs w:val="32"/>
        </w:rPr>
        <w:t>名兼职工作人员，设立了</w:t>
      </w:r>
      <w:r>
        <w:rPr>
          <w:rFonts w:ascii="仿宋_GB2312" w:eastAsia="仿宋_GB2312" w:hAnsi="仿宋"/>
          <w:sz w:val="32"/>
          <w:szCs w:val="32"/>
        </w:rPr>
        <w:t>1</w:t>
      </w:r>
      <w:r>
        <w:rPr>
          <w:rFonts w:ascii="仿宋_GB2312" w:eastAsia="仿宋_GB2312" w:hAnsi="仿宋" w:hint="eastAsia"/>
          <w:sz w:val="32"/>
          <w:szCs w:val="32"/>
        </w:rPr>
        <w:t>个专门的信息申请受理点。</w:t>
      </w:r>
    </w:p>
    <w:p w:rsidR="00767C21" w:rsidRDefault="00767C21">
      <w:pPr>
        <w:pStyle w:val="NormalWeb"/>
        <w:shd w:val="clear" w:color="auto" w:fill="FFFFFF"/>
        <w:spacing w:beforeAutospacing="0" w:afterAutospacing="0" w:line="600" w:lineRule="exact"/>
        <w:ind w:firstLineChars="200" w:firstLine="643"/>
        <w:jc w:val="both"/>
        <w:rPr>
          <w:rFonts w:ascii="仿宋_GB2312" w:eastAsia="仿宋_GB2312" w:hAnsi="仿宋"/>
          <w:sz w:val="32"/>
          <w:szCs w:val="32"/>
        </w:rPr>
      </w:pPr>
      <w:r>
        <w:rPr>
          <w:rFonts w:ascii="仿宋_GB2312" w:eastAsia="仿宋_GB2312" w:hAnsi="仿宋"/>
          <w:b/>
          <w:bCs/>
          <w:sz w:val="32"/>
          <w:szCs w:val="32"/>
        </w:rPr>
        <w:t>2.</w:t>
      </w:r>
      <w:r>
        <w:rPr>
          <w:rFonts w:ascii="仿宋_GB2312" w:eastAsia="仿宋_GB2312" w:hAnsi="仿宋" w:hint="eastAsia"/>
          <w:b/>
          <w:bCs/>
          <w:sz w:val="32"/>
          <w:szCs w:val="32"/>
        </w:rPr>
        <w:t>完善了一系列规章制度。</w:t>
      </w:r>
      <w:r>
        <w:rPr>
          <w:rFonts w:ascii="仿宋_GB2312" w:eastAsia="仿宋_GB2312" w:hAnsi="仿宋" w:hint="eastAsia"/>
          <w:sz w:val="32"/>
          <w:szCs w:val="32"/>
        </w:rPr>
        <w:t>如《新余市水利局政府信息公开工作制度》、《新余市水利局政府信息公开工作职责分工》、《新余市水利局政府信息公开制度》、《新余市水利局政府信息依申请公开制度》、《新余市水利局政府信息公开保密审查制度》、《新余市水利局政府信息公开责任追究制度》等，并出台了《水行政执法过错责任追究制度》、《水行政执法监督检查稽查制度》、《水行政执法人员行为规范》、《水行政执法人员廉洁自律责任制》、《重大水行政处罚备案审查制度》、《水行政处罚标准实施办法》、《水行政执法公示制》、《水行政执法责任制考评办法》及行政审批等一系列配套制度。目前，我局政府信息公开工作运行正常，政府信息公开、咨询、申请以及答复工作均得到了顺利开展。</w:t>
      </w:r>
    </w:p>
    <w:p w:rsidR="00767C21" w:rsidRDefault="00767C21">
      <w:pPr>
        <w:spacing w:line="640" w:lineRule="exact"/>
        <w:ind w:firstLineChars="200" w:firstLine="643"/>
        <w:rPr>
          <w:rFonts w:ascii="仿宋_GB2312" w:eastAsia="仿宋_GB2312" w:hAnsi="仿宋"/>
          <w:sz w:val="32"/>
          <w:szCs w:val="32"/>
        </w:rPr>
      </w:pPr>
      <w:r>
        <w:rPr>
          <w:rFonts w:ascii="仿宋_GB2312" w:eastAsia="仿宋_GB2312" w:hAnsi="仿宋"/>
          <w:b/>
          <w:bCs/>
          <w:sz w:val="32"/>
          <w:szCs w:val="32"/>
        </w:rPr>
        <w:t>3.</w:t>
      </w:r>
      <w:r>
        <w:rPr>
          <w:rFonts w:ascii="仿宋_GB2312" w:eastAsia="仿宋_GB2312" w:hAnsi="仿宋" w:hint="eastAsia"/>
          <w:b/>
          <w:bCs/>
          <w:sz w:val="32"/>
          <w:szCs w:val="32"/>
        </w:rPr>
        <w:t>主动公开范围。</w:t>
      </w:r>
      <w:r>
        <w:rPr>
          <w:rFonts w:ascii="仿宋_GB2312" w:eastAsia="仿宋_GB2312" w:hAnsi="仿宋"/>
          <w:sz w:val="32"/>
          <w:szCs w:val="32"/>
        </w:rPr>
        <w:t>2019</w:t>
      </w:r>
      <w:r>
        <w:rPr>
          <w:rFonts w:ascii="仿宋_GB2312" w:eastAsia="仿宋_GB2312" w:hAnsi="仿宋" w:hint="eastAsia"/>
          <w:sz w:val="32"/>
          <w:szCs w:val="32"/>
        </w:rPr>
        <w:t>年新余市水利局在做好政策法规、涉水行政事业性收费、行政审批事项、办理程序、机构设置、联系电话、直属单位简介及业务范围等基础上，进一步加强了工程建设管理、工作动态等水利热点、难点事件的发布，及时向社会公开全市水利发展动态，不断增大信息量和覆盖面，以方便人民了解水利各项工作。全年通过政府信息公开网站及时更新审批事项，主动公开政府信息</w:t>
      </w:r>
      <w:r>
        <w:rPr>
          <w:rFonts w:ascii="仿宋_GB2312" w:eastAsia="仿宋_GB2312" w:hAnsi="仿宋"/>
          <w:sz w:val="32"/>
          <w:szCs w:val="32"/>
        </w:rPr>
        <w:t>623</w:t>
      </w:r>
      <w:r>
        <w:rPr>
          <w:rFonts w:ascii="仿宋_GB2312" w:eastAsia="仿宋_GB2312" w:hAnsi="仿宋" w:hint="eastAsia"/>
          <w:sz w:val="32"/>
          <w:szCs w:val="32"/>
        </w:rPr>
        <w:t>条</w:t>
      </w:r>
      <w:r>
        <w:rPr>
          <w:rFonts w:ascii="仿宋_GB2312" w:eastAsia="仿宋_GB2312" w:hAnsi="仿宋"/>
          <w:sz w:val="32"/>
          <w:szCs w:val="32"/>
        </w:rPr>
        <w:t>,</w:t>
      </w:r>
      <w:r>
        <w:rPr>
          <w:rFonts w:ascii="仿宋_GB2312" w:eastAsia="仿宋_GB2312" w:hAnsi="仿宋" w:hint="eastAsia"/>
          <w:sz w:val="32"/>
          <w:szCs w:val="32"/>
        </w:rPr>
        <w:t>其中，政务动态</w:t>
      </w:r>
      <w:r>
        <w:rPr>
          <w:rFonts w:ascii="仿宋_GB2312" w:eastAsia="仿宋_GB2312" w:hAnsi="仿宋"/>
          <w:sz w:val="32"/>
          <w:szCs w:val="32"/>
        </w:rPr>
        <w:t>425</w:t>
      </w:r>
      <w:r>
        <w:rPr>
          <w:rFonts w:ascii="仿宋_GB2312" w:eastAsia="仿宋_GB2312" w:hAnsi="仿宋" w:hint="eastAsia"/>
          <w:sz w:val="32"/>
          <w:szCs w:val="32"/>
        </w:rPr>
        <w:t>条，公示公告</w:t>
      </w:r>
      <w:r>
        <w:rPr>
          <w:rFonts w:ascii="仿宋_GB2312" w:eastAsia="仿宋_GB2312" w:hAnsi="仿宋"/>
          <w:sz w:val="32"/>
          <w:szCs w:val="32"/>
        </w:rPr>
        <w:t>52</w:t>
      </w:r>
      <w:r>
        <w:rPr>
          <w:rFonts w:ascii="仿宋_GB2312" w:eastAsia="仿宋_GB2312" w:hAnsi="仿宋" w:hint="eastAsia"/>
          <w:sz w:val="32"/>
          <w:szCs w:val="32"/>
        </w:rPr>
        <w:t>条，图片新闻</w:t>
      </w:r>
      <w:r>
        <w:rPr>
          <w:rFonts w:ascii="仿宋_GB2312" w:eastAsia="仿宋_GB2312" w:hAnsi="仿宋"/>
          <w:sz w:val="32"/>
          <w:szCs w:val="32"/>
        </w:rPr>
        <w:t>37</w:t>
      </w:r>
      <w:r>
        <w:rPr>
          <w:rFonts w:ascii="仿宋_GB2312" w:eastAsia="仿宋_GB2312" w:hAnsi="仿宋" w:hint="eastAsia"/>
          <w:sz w:val="32"/>
          <w:szCs w:val="32"/>
        </w:rPr>
        <w:t>条，政策解读</w:t>
      </w:r>
      <w:r>
        <w:rPr>
          <w:rFonts w:ascii="仿宋_GB2312" w:eastAsia="仿宋_GB2312" w:hAnsi="仿宋"/>
          <w:sz w:val="32"/>
          <w:szCs w:val="32"/>
        </w:rPr>
        <w:t>5</w:t>
      </w:r>
      <w:r>
        <w:rPr>
          <w:rFonts w:ascii="仿宋_GB2312" w:eastAsia="仿宋_GB2312" w:hAnsi="仿宋" w:hint="eastAsia"/>
          <w:sz w:val="32"/>
          <w:szCs w:val="32"/>
        </w:rPr>
        <w:t>条，民意征集</w:t>
      </w:r>
      <w:r>
        <w:rPr>
          <w:rFonts w:ascii="仿宋_GB2312" w:eastAsia="仿宋_GB2312" w:hAnsi="仿宋"/>
          <w:sz w:val="32"/>
          <w:szCs w:val="32"/>
        </w:rPr>
        <w:t>3</w:t>
      </w:r>
      <w:r>
        <w:rPr>
          <w:rFonts w:ascii="仿宋_GB2312" w:eastAsia="仿宋_GB2312" w:hAnsi="仿宋" w:hint="eastAsia"/>
          <w:sz w:val="32"/>
          <w:szCs w:val="32"/>
        </w:rPr>
        <w:t>条，政策法规</w:t>
      </w:r>
      <w:r>
        <w:rPr>
          <w:rFonts w:ascii="仿宋_GB2312" w:eastAsia="仿宋_GB2312" w:hAnsi="仿宋"/>
          <w:sz w:val="32"/>
          <w:szCs w:val="32"/>
        </w:rPr>
        <w:t>28</w:t>
      </w:r>
      <w:r>
        <w:rPr>
          <w:rFonts w:ascii="仿宋_GB2312" w:eastAsia="仿宋_GB2312" w:hAnsi="仿宋" w:hint="eastAsia"/>
          <w:sz w:val="32"/>
          <w:szCs w:val="32"/>
        </w:rPr>
        <w:t>条，行政执法</w:t>
      </w:r>
      <w:r>
        <w:rPr>
          <w:rFonts w:ascii="仿宋_GB2312" w:eastAsia="仿宋_GB2312" w:hAnsi="仿宋"/>
          <w:sz w:val="32"/>
          <w:szCs w:val="32"/>
        </w:rPr>
        <w:t>30</w:t>
      </w:r>
      <w:r>
        <w:rPr>
          <w:rFonts w:ascii="仿宋_GB2312" w:eastAsia="仿宋_GB2312" w:hAnsi="仿宋" w:hint="eastAsia"/>
          <w:sz w:val="32"/>
          <w:szCs w:val="32"/>
        </w:rPr>
        <w:t>条，水文化文章</w:t>
      </w:r>
      <w:r>
        <w:rPr>
          <w:rFonts w:ascii="仿宋_GB2312" w:eastAsia="仿宋_GB2312" w:hAnsi="仿宋"/>
          <w:sz w:val="32"/>
          <w:szCs w:val="32"/>
        </w:rPr>
        <w:t>43</w:t>
      </w:r>
      <w:r>
        <w:rPr>
          <w:rFonts w:ascii="仿宋_GB2312" w:eastAsia="仿宋_GB2312" w:hAnsi="仿宋" w:hint="eastAsia"/>
          <w:sz w:val="32"/>
          <w:szCs w:val="32"/>
        </w:rPr>
        <w:t>篇。</w:t>
      </w:r>
    </w:p>
    <w:p w:rsidR="00767C21" w:rsidRDefault="00767C21">
      <w:pPr>
        <w:pStyle w:val="NormalWeb"/>
        <w:shd w:val="clear" w:color="auto" w:fill="FFFFFF"/>
        <w:spacing w:beforeAutospacing="0" w:afterAutospacing="0" w:line="600" w:lineRule="exact"/>
        <w:ind w:firstLineChars="200" w:firstLine="643"/>
        <w:jc w:val="both"/>
        <w:rPr>
          <w:rFonts w:ascii="仿宋_GB2312" w:eastAsia="仿宋_GB2312" w:hAnsi="仿宋"/>
          <w:sz w:val="32"/>
          <w:szCs w:val="32"/>
        </w:rPr>
      </w:pPr>
      <w:r>
        <w:rPr>
          <w:rFonts w:ascii="仿宋_GB2312" w:eastAsia="仿宋_GB2312" w:hAnsi="仿宋"/>
          <w:b/>
          <w:bCs/>
          <w:sz w:val="32"/>
          <w:szCs w:val="32"/>
        </w:rPr>
        <w:t>4.</w:t>
      </w:r>
      <w:r>
        <w:rPr>
          <w:rFonts w:ascii="仿宋_GB2312" w:eastAsia="仿宋_GB2312" w:hAnsi="仿宋" w:hint="eastAsia"/>
          <w:b/>
          <w:bCs/>
          <w:sz w:val="32"/>
          <w:szCs w:val="32"/>
        </w:rPr>
        <w:t>主动公开形式。</w:t>
      </w:r>
      <w:r>
        <w:rPr>
          <w:rFonts w:ascii="仿宋_GB2312" w:eastAsia="仿宋_GB2312" w:hAnsi="仿宋" w:hint="eastAsia"/>
          <w:sz w:val="32"/>
          <w:szCs w:val="32"/>
        </w:rPr>
        <w:t>一是通过市政府网站链接公开。市水利局“政务信息公开”下设</w:t>
      </w:r>
      <w:r>
        <w:rPr>
          <w:rFonts w:ascii="仿宋_GB2312" w:eastAsia="仿宋_GB2312" w:hAnsi="仿宋"/>
          <w:sz w:val="32"/>
          <w:szCs w:val="32"/>
        </w:rPr>
        <w:t>12</w:t>
      </w:r>
      <w:r>
        <w:rPr>
          <w:rFonts w:ascii="仿宋_GB2312" w:eastAsia="仿宋_GB2312" w:hAnsi="仿宋" w:hint="eastAsia"/>
          <w:sz w:val="32"/>
          <w:szCs w:val="32"/>
        </w:rPr>
        <w:t>个子栏目，分别为概况信息、法规文件、发展规划计划、工作动态、人事信息、财经信息、行政执法、公共服务、公开指南、依申请公开信息、公开指南、其他。市民通过子栏目可以查阅市水利局主动公开的政府信息；通过“依申请公开”子栏目，可以向各政府机关提出政府信息公开申请，并查阅政府信息公开申请处理的状态。二是设立公共查阅点。市水利局指定局办公室和行政审批大厅为政务公开信息集中查阅点。</w:t>
      </w:r>
      <w:r>
        <w:rPr>
          <w:rFonts w:ascii="仿宋_GB2312" w:eastAsia="仿宋_GB2312" w:hAnsi="仿宋"/>
          <w:sz w:val="32"/>
          <w:szCs w:val="32"/>
        </w:rPr>
        <w:t>2019</w:t>
      </w:r>
      <w:r>
        <w:rPr>
          <w:rFonts w:ascii="仿宋_GB2312" w:eastAsia="仿宋_GB2312" w:hAnsi="仿宋" w:hint="eastAsia"/>
          <w:sz w:val="32"/>
          <w:szCs w:val="32"/>
        </w:rPr>
        <w:t>年接待公众查阅政府公开信息</w:t>
      </w:r>
      <w:r>
        <w:rPr>
          <w:rFonts w:ascii="仿宋_GB2312" w:eastAsia="仿宋_GB2312" w:hAnsi="仿宋"/>
          <w:sz w:val="32"/>
          <w:szCs w:val="32"/>
        </w:rPr>
        <w:t>3</w:t>
      </w:r>
      <w:r>
        <w:rPr>
          <w:rFonts w:ascii="仿宋_GB2312" w:eastAsia="仿宋_GB2312" w:hAnsi="仿宋" w:hint="eastAsia"/>
          <w:sz w:val="32"/>
          <w:szCs w:val="32"/>
        </w:rPr>
        <w:t>人次。三是举办新闻发布会。</w:t>
      </w:r>
      <w:r>
        <w:rPr>
          <w:rFonts w:ascii="仿宋_GB2312" w:eastAsia="仿宋_GB2312" w:hAnsi="仿宋"/>
          <w:sz w:val="32"/>
          <w:szCs w:val="32"/>
        </w:rPr>
        <w:t>2019</w:t>
      </w:r>
      <w:r>
        <w:rPr>
          <w:rFonts w:ascii="仿宋_GB2312" w:eastAsia="仿宋_GB2312" w:hAnsi="仿宋" w:hint="eastAsia"/>
          <w:sz w:val="32"/>
          <w:szCs w:val="32"/>
        </w:rPr>
        <w:t>年我局举办了</w:t>
      </w:r>
      <w:r>
        <w:rPr>
          <w:rFonts w:ascii="仿宋_GB2312" w:eastAsia="仿宋_GB2312" w:hAnsi="仿宋"/>
          <w:sz w:val="32"/>
          <w:szCs w:val="32"/>
        </w:rPr>
        <w:t>2</w:t>
      </w:r>
      <w:r>
        <w:rPr>
          <w:rFonts w:ascii="仿宋_GB2312" w:eastAsia="仿宋_GB2312" w:hAnsi="仿宋" w:hint="eastAsia"/>
          <w:sz w:val="32"/>
          <w:szCs w:val="32"/>
        </w:rPr>
        <w:t>次新闻发布会，新余市全面实施河湖长制工作新闻发布会和新余市城乡供水一体化建设工作新闻发布会。</w:t>
      </w:r>
    </w:p>
    <w:p w:rsidR="00767C21" w:rsidRPr="002A5C17" w:rsidRDefault="00767C21" w:rsidP="002A5C17">
      <w:pPr>
        <w:pStyle w:val="NormalWeb"/>
        <w:shd w:val="clear" w:color="auto" w:fill="FFFFFF"/>
        <w:spacing w:beforeAutospacing="0" w:afterAutospacing="0" w:line="600" w:lineRule="exact"/>
        <w:ind w:firstLineChars="200" w:firstLine="643"/>
        <w:jc w:val="both"/>
        <w:rPr>
          <w:rFonts w:ascii="仿宋_GB2312" w:eastAsia="仿宋_GB2312" w:hAnsi="仿宋"/>
          <w:sz w:val="32"/>
          <w:szCs w:val="32"/>
        </w:rPr>
      </w:pPr>
      <w:r w:rsidRPr="002A5C17">
        <w:rPr>
          <w:rFonts w:ascii="仿宋_GB2312" w:eastAsia="仿宋_GB2312" w:hAnsi="仿宋"/>
          <w:b/>
          <w:bCs/>
          <w:sz w:val="32"/>
          <w:szCs w:val="32"/>
        </w:rPr>
        <w:t>5.</w:t>
      </w:r>
      <w:r w:rsidRPr="002A5C17">
        <w:rPr>
          <w:rFonts w:ascii="仿宋_GB2312" w:eastAsia="仿宋_GB2312" w:hAnsi="仿宋" w:hint="eastAsia"/>
          <w:b/>
          <w:bCs/>
          <w:sz w:val="32"/>
          <w:szCs w:val="32"/>
        </w:rPr>
        <w:t>行政审批工作情况。</w:t>
      </w:r>
      <w:r w:rsidRPr="002A5C17">
        <w:rPr>
          <w:rFonts w:ascii="仿宋_GB2312" w:eastAsia="仿宋_GB2312" w:hAnsi="仿宋" w:hint="eastAsia"/>
          <w:sz w:val="32"/>
          <w:szCs w:val="32"/>
        </w:rPr>
        <w:t>本着简化办事程序、高效快捷的办事原则，目前权责清单共有</w:t>
      </w:r>
      <w:r w:rsidRPr="002A5C17">
        <w:rPr>
          <w:rFonts w:ascii="仿宋_GB2312" w:eastAsia="仿宋_GB2312" w:hAnsi="仿宋"/>
          <w:sz w:val="32"/>
          <w:szCs w:val="32"/>
        </w:rPr>
        <w:t>43</w:t>
      </w:r>
      <w:r w:rsidRPr="002A5C17">
        <w:rPr>
          <w:rFonts w:ascii="仿宋_GB2312" w:eastAsia="仿宋_GB2312" w:hAnsi="仿宋" w:hint="eastAsia"/>
          <w:sz w:val="32"/>
          <w:szCs w:val="32"/>
        </w:rPr>
        <w:t>项，其中行政许可</w:t>
      </w:r>
      <w:r w:rsidRPr="002A5C17">
        <w:rPr>
          <w:rFonts w:ascii="仿宋_GB2312" w:eastAsia="仿宋_GB2312" w:hAnsi="仿宋"/>
          <w:sz w:val="32"/>
          <w:szCs w:val="32"/>
        </w:rPr>
        <w:t>12</w:t>
      </w:r>
      <w:r w:rsidRPr="002A5C17">
        <w:rPr>
          <w:rFonts w:ascii="仿宋_GB2312" w:eastAsia="仿宋_GB2312" w:hAnsi="仿宋" w:hint="eastAsia"/>
          <w:sz w:val="32"/>
          <w:szCs w:val="32"/>
        </w:rPr>
        <w:t>项，行政处罚</w:t>
      </w:r>
      <w:r w:rsidRPr="002A5C17">
        <w:rPr>
          <w:rFonts w:ascii="仿宋_GB2312" w:eastAsia="仿宋_GB2312" w:hAnsi="仿宋"/>
          <w:sz w:val="32"/>
          <w:szCs w:val="32"/>
        </w:rPr>
        <w:t>7</w:t>
      </w:r>
      <w:r w:rsidRPr="002A5C17">
        <w:rPr>
          <w:rFonts w:ascii="仿宋_GB2312" w:eastAsia="仿宋_GB2312" w:hAnsi="仿宋" w:hint="eastAsia"/>
          <w:sz w:val="32"/>
          <w:szCs w:val="32"/>
        </w:rPr>
        <w:t>项，行政强制</w:t>
      </w:r>
      <w:r w:rsidRPr="002A5C17">
        <w:rPr>
          <w:rFonts w:ascii="仿宋_GB2312" w:eastAsia="仿宋_GB2312" w:hAnsi="仿宋"/>
          <w:sz w:val="32"/>
          <w:szCs w:val="32"/>
        </w:rPr>
        <w:t>7</w:t>
      </w:r>
      <w:r w:rsidRPr="002A5C17">
        <w:rPr>
          <w:rFonts w:ascii="仿宋_GB2312" w:eastAsia="仿宋_GB2312" w:hAnsi="仿宋" w:hint="eastAsia"/>
          <w:sz w:val="32"/>
          <w:szCs w:val="32"/>
        </w:rPr>
        <w:t>项，行政征收</w:t>
      </w:r>
      <w:r w:rsidRPr="002A5C17">
        <w:rPr>
          <w:rFonts w:ascii="仿宋_GB2312" w:eastAsia="仿宋_GB2312" w:hAnsi="仿宋"/>
          <w:sz w:val="32"/>
          <w:szCs w:val="32"/>
        </w:rPr>
        <w:t>3</w:t>
      </w:r>
      <w:r w:rsidRPr="002A5C17">
        <w:rPr>
          <w:rFonts w:ascii="仿宋_GB2312" w:eastAsia="仿宋_GB2312" w:hAnsi="仿宋" w:hint="eastAsia"/>
          <w:sz w:val="32"/>
          <w:szCs w:val="32"/>
        </w:rPr>
        <w:t>项，行政确认</w:t>
      </w:r>
      <w:r w:rsidRPr="002A5C17">
        <w:rPr>
          <w:rFonts w:ascii="仿宋_GB2312" w:eastAsia="仿宋_GB2312" w:hAnsi="仿宋"/>
          <w:sz w:val="32"/>
          <w:szCs w:val="32"/>
        </w:rPr>
        <w:t>2</w:t>
      </w:r>
      <w:r w:rsidRPr="002A5C17">
        <w:rPr>
          <w:rFonts w:ascii="仿宋_GB2312" w:eastAsia="仿宋_GB2312" w:hAnsi="仿宋" w:hint="eastAsia"/>
          <w:sz w:val="32"/>
          <w:szCs w:val="32"/>
        </w:rPr>
        <w:t>项，行政裁决</w:t>
      </w:r>
      <w:r w:rsidRPr="002A5C17">
        <w:rPr>
          <w:rFonts w:ascii="仿宋_GB2312" w:eastAsia="仿宋_GB2312" w:hAnsi="仿宋"/>
          <w:sz w:val="32"/>
          <w:szCs w:val="32"/>
        </w:rPr>
        <w:t>1</w:t>
      </w:r>
      <w:r w:rsidRPr="002A5C17">
        <w:rPr>
          <w:rFonts w:ascii="仿宋_GB2312" w:eastAsia="仿宋_GB2312" w:hAnsi="仿宋" w:hint="eastAsia"/>
          <w:sz w:val="32"/>
          <w:szCs w:val="32"/>
        </w:rPr>
        <w:t>项，行政奖励</w:t>
      </w:r>
      <w:r w:rsidRPr="002A5C17">
        <w:rPr>
          <w:rFonts w:ascii="仿宋_GB2312" w:eastAsia="仿宋_GB2312" w:hAnsi="仿宋"/>
          <w:sz w:val="32"/>
          <w:szCs w:val="32"/>
        </w:rPr>
        <w:t>1</w:t>
      </w:r>
      <w:r w:rsidRPr="002A5C17">
        <w:rPr>
          <w:rFonts w:ascii="仿宋_GB2312" w:eastAsia="仿宋_GB2312" w:hAnsi="仿宋" w:hint="eastAsia"/>
          <w:sz w:val="32"/>
          <w:szCs w:val="32"/>
        </w:rPr>
        <w:t>项，其他行政权力</w:t>
      </w:r>
      <w:r w:rsidRPr="002A5C17">
        <w:rPr>
          <w:rFonts w:ascii="仿宋_GB2312" w:eastAsia="仿宋_GB2312" w:hAnsi="仿宋"/>
          <w:sz w:val="32"/>
          <w:szCs w:val="32"/>
        </w:rPr>
        <w:t>10</w:t>
      </w:r>
      <w:r w:rsidRPr="002A5C17">
        <w:rPr>
          <w:rFonts w:ascii="仿宋_GB2312" w:eastAsia="仿宋_GB2312" w:hAnsi="仿宋" w:hint="eastAsia"/>
          <w:sz w:val="32"/>
          <w:szCs w:val="32"/>
        </w:rPr>
        <w:t>项。办事结果情况。</w:t>
      </w:r>
      <w:r w:rsidRPr="002A5C17">
        <w:rPr>
          <w:rFonts w:ascii="仿宋_GB2312" w:eastAsia="仿宋_GB2312" w:hAnsi="仿宋"/>
          <w:sz w:val="32"/>
          <w:szCs w:val="32"/>
        </w:rPr>
        <w:t>2019</w:t>
      </w:r>
      <w:r w:rsidRPr="002A5C17">
        <w:rPr>
          <w:rFonts w:ascii="仿宋_GB2312" w:eastAsia="仿宋_GB2312" w:hAnsi="仿宋" w:hint="eastAsia"/>
          <w:sz w:val="32"/>
          <w:szCs w:val="32"/>
        </w:rPr>
        <w:t>年共受理审批事项</w:t>
      </w:r>
      <w:r w:rsidRPr="002A5C17">
        <w:rPr>
          <w:rFonts w:ascii="仿宋_GB2312" w:eastAsia="仿宋_GB2312" w:hAnsi="仿宋"/>
          <w:sz w:val="32"/>
          <w:szCs w:val="32"/>
        </w:rPr>
        <w:t>82</w:t>
      </w:r>
      <w:r w:rsidRPr="002A5C17">
        <w:rPr>
          <w:rFonts w:ascii="仿宋_GB2312" w:eastAsia="仿宋_GB2312" w:hAnsi="仿宋" w:hint="eastAsia"/>
          <w:sz w:val="32"/>
          <w:szCs w:val="32"/>
        </w:rPr>
        <w:t>项，办结</w:t>
      </w:r>
      <w:r w:rsidRPr="002A5C17">
        <w:rPr>
          <w:rFonts w:ascii="仿宋_GB2312" w:eastAsia="仿宋_GB2312" w:hAnsi="仿宋"/>
          <w:sz w:val="32"/>
          <w:szCs w:val="32"/>
        </w:rPr>
        <w:t>82</w:t>
      </w:r>
      <w:r w:rsidRPr="002A5C17">
        <w:rPr>
          <w:rFonts w:ascii="仿宋_GB2312" w:eastAsia="仿宋_GB2312" w:hAnsi="仿宋" w:hint="eastAsia"/>
          <w:sz w:val="32"/>
          <w:szCs w:val="32"/>
        </w:rPr>
        <w:t>项，办结率</w:t>
      </w:r>
      <w:r w:rsidRPr="002A5C17">
        <w:rPr>
          <w:rFonts w:ascii="仿宋_GB2312" w:eastAsia="仿宋_GB2312" w:hAnsi="仿宋"/>
          <w:sz w:val="32"/>
          <w:szCs w:val="32"/>
        </w:rPr>
        <w:t>100%</w:t>
      </w:r>
      <w:r w:rsidRPr="002A5C17">
        <w:rPr>
          <w:rFonts w:ascii="仿宋_GB2312" w:eastAsia="仿宋_GB2312" w:hAnsi="仿宋" w:hint="eastAsia"/>
          <w:sz w:val="32"/>
          <w:szCs w:val="32"/>
        </w:rPr>
        <w:t>；全年共受理收费项目</w:t>
      </w:r>
      <w:r w:rsidRPr="002A5C17">
        <w:rPr>
          <w:rFonts w:ascii="仿宋_GB2312" w:eastAsia="仿宋_GB2312" w:hAnsi="仿宋"/>
          <w:sz w:val="32"/>
          <w:szCs w:val="32"/>
        </w:rPr>
        <w:t>82</w:t>
      </w:r>
      <w:r w:rsidRPr="002A5C17">
        <w:rPr>
          <w:rFonts w:ascii="仿宋_GB2312" w:eastAsia="仿宋_GB2312" w:hAnsi="仿宋" w:hint="eastAsia"/>
          <w:sz w:val="32"/>
          <w:szCs w:val="32"/>
        </w:rPr>
        <w:t>件，收费</w:t>
      </w:r>
      <w:r>
        <w:rPr>
          <w:rFonts w:ascii="仿宋_GB2312" w:eastAsia="仿宋_GB2312" w:hAnsi="仿宋"/>
          <w:sz w:val="32"/>
          <w:szCs w:val="32"/>
        </w:rPr>
        <w:t>332.54</w:t>
      </w:r>
      <w:r w:rsidRPr="002A5C17">
        <w:rPr>
          <w:rFonts w:ascii="仿宋_GB2312" w:eastAsia="仿宋_GB2312" w:hAnsi="仿宋" w:hint="eastAsia"/>
          <w:sz w:val="32"/>
          <w:szCs w:val="32"/>
        </w:rPr>
        <w:t>万元，其中水土保持收费项目</w:t>
      </w:r>
      <w:r w:rsidRPr="002A5C17">
        <w:rPr>
          <w:rFonts w:ascii="仿宋_GB2312" w:eastAsia="仿宋_GB2312" w:hAnsi="仿宋"/>
          <w:sz w:val="32"/>
          <w:szCs w:val="32"/>
        </w:rPr>
        <w:t>45</w:t>
      </w:r>
      <w:r w:rsidRPr="002A5C17">
        <w:rPr>
          <w:rFonts w:ascii="仿宋_GB2312" w:eastAsia="仿宋_GB2312" w:hAnsi="仿宋" w:hint="eastAsia"/>
          <w:sz w:val="32"/>
          <w:szCs w:val="32"/>
        </w:rPr>
        <w:t>件，补偿费收取</w:t>
      </w:r>
      <w:r w:rsidRPr="002A5C17">
        <w:rPr>
          <w:rFonts w:ascii="仿宋_GB2312" w:eastAsia="仿宋_GB2312" w:hAnsi="仿宋"/>
          <w:sz w:val="32"/>
          <w:szCs w:val="32"/>
        </w:rPr>
        <w:t>2</w:t>
      </w:r>
      <w:r>
        <w:rPr>
          <w:rFonts w:ascii="仿宋_GB2312" w:eastAsia="仿宋_GB2312" w:hAnsi="仿宋"/>
          <w:sz w:val="32"/>
          <w:szCs w:val="32"/>
        </w:rPr>
        <w:t>88.67</w:t>
      </w:r>
      <w:r w:rsidRPr="002A5C17">
        <w:rPr>
          <w:rFonts w:ascii="仿宋_GB2312" w:eastAsia="仿宋_GB2312" w:hAnsi="仿宋" w:hint="eastAsia"/>
          <w:sz w:val="32"/>
          <w:szCs w:val="32"/>
        </w:rPr>
        <w:t>万元，水资源项目</w:t>
      </w:r>
      <w:r w:rsidRPr="002A5C17">
        <w:rPr>
          <w:rFonts w:ascii="仿宋_GB2312" w:eastAsia="仿宋_GB2312" w:hAnsi="仿宋"/>
          <w:sz w:val="32"/>
          <w:szCs w:val="32"/>
        </w:rPr>
        <w:t>37</w:t>
      </w:r>
      <w:r w:rsidRPr="002A5C17">
        <w:rPr>
          <w:rFonts w:ascii="仿宋_GB2312" w:eastAsia="仿宋_GB2312" w:hAnsi="仿宋" w:hint="eastAsia"/>
          <w:sz w:val="32"/>
          <w:szCs w:val="32"/>
        </w:rPr>
        <w:t>件，水资源费收取</w:t>
      </w:r>
      <w:r>
        <w:rPr>
          <w:rFonts w:ascii="仿宋_GB2312" w:eastAsia="仿宋_GB2312" w:hAnsi="仿宋"/>
          <w:sz w:val="32"/>
          <w:szCs w:val="32"/>
        </w:rPr>
        <w:t>43.87</w:t>
      </w:r>
      <w:r w:rsidRPr="002A5C17">
        <w:rPr>
          <w:rFonts w:ascii="仿宋_GB2312" w:eastAsia="仿宋_GB2312" w:hAnsi="仿宋" w:hint="eastAsia"/>
          <w:sz w:val="32"/>
          <w:szCs w:val="32"/>
        </w:rPr>
        <w:t>万元。</w:t>
      </w:r>
    </w:p>
    <w:p w:rsidR="00767C21" w:rsidRDefault="00767C21" w:rsidP="002A5C17">
      <w:pPr>
        <w:pStyle w:val="NormalWeb"/>
        <w:shd w:val="clear" w:color="auto" w:fill="FFFFFF"/>
        <w:spacing w:beforeAutospacing="0" w:afterAutospacing="0" w:line="60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我局所承担的审批及服务事项全部到审批办集中受理、初审、办理、办结、出证、取件等，并且在中心使用审批管理系统办理，办件无超时现象；我局在入住大厅时就刻制审批专用章，并在审批工作中统一使用审批专用章；我局三项收费事项全部在市政务服务中心统一缴费；入住大厅人员能长期保持稳定，都能按照政务服务中心的规定在岗办公，并严格履行请假制度单位分管领导也会按期进行巡视和指导。窗口人员工作中能够做到礼貌热情、使用文明用语，对办事人的询问做到有问必答，准确、具体、耐心。</w:t>
      </w:r>
    </w:p>
    <w:p w:rsidR="00767C21" w:rsidRDefault="00767C21">
      <w:pPr>
        <w:pStyle w:val="NormalWeb"/>
        <w:shd w:val="clear" w:color="auto" w:fill="FFFFFF"/>
        <w:spacing w:beforeAutospacing="0" w:afterAutospacing="0" w:line="600" w:lineRule="exact"/>
        <w:ind w:firstLineChars="200" w:firstLine="643"/>
        <w:jc w:val="both"/>
        <w:rPr>
          <w:rFonts w:ascii="仿宋_GB2312" w:eastAsia="仿宋_GB2312" w:hAnsi="仿宋"/>
          <w:sz w:val="32"/>
          <w:szCs w:val="32"/>
        </w:rPr>
      </w:pPr>
      <w:r>
        <w:rPr>
          <w:rFonts w:ascii="仿宋_GB2312" w:eastAsia="仿宋_GB2312" w:hAnsi="仿宋"/>
          <w:b/>
          <w:bCs/>
          <w:sz w:val="32"/>
          <w:szCs w:val="32"/>
        </w:rPr>
        <w:t>6.</w:t>
      </w:r>
      <w:r>
        <w:rPr>
          <w:rFonts w:ascii="仿宋_GB2312" w:eastAsia="仿宋_GB2312" w:hAnsi="仿宋" w:hint="eastAsia"/>
          <w:b/>
          <w:bCs/>
          <w:sz w:val="32"/>
          <w:szCs w:val="32"/>
        </w:rPr>
        <w:t>培训学习情况。</w:t>
      </w:r>
      <w:r>
        <w:rPr>
          <w:rFonts w:ascii="仿宋_GB2312" w:eastAsia="仿宋_GB2312" w:hAnsi="仿宋" w:hint="eastAsia"/>
          <w:sz w:val="32"/>
          <w:szCs w:val="32"/>
        </w:rPr>
        <w:t>为提高政府信息公开人员素质和工作水平，多次组织单位政府信息公开联络员进行业务培训。利用法制宣传教育，加强对有关人员法律法规的学习教育，促进工作开展。同时</w:t>
      </w:r>
      <w:r>
        <w:rPr>
          <w:rFonts w:ascii="仿宋_GB2312" w:eastAsia="仿宋_GB2312" w:hAnsi="仿宋"/>
          <w:sz w:val="32"/>
          <w:szCs w:val="32"/>
        </w:rPr>
        <w:t>,</w:t>
      </w:r>
      <w:r>
        <w:rPr>
          <w:rFonts w:ascii="仿宋_GB2312" w:eastAsia="仿宋_GB2312" w:hAnsi="仿宋" w:hint="eastAsia"/>
          <w:sz w:val="32"/>
          <w:szCs w:val="32"/>
        </w:rPr>
        <w:t>组织经办人员参加有关部门举办的各种学习培训，努力提高政府信息公开工作人员素质和工作水平，确保政府政务公开工作健康有序开展。</w:t>
      </w:r>
    </w:p>
    <w:p w:rsidR="00767C21" w:rsidRDefault="00767C21">
      <w:pPr>
        <w:spacing w:line="640" w:lineRule="exact"/>
        <w:ind w:firstLineChars="200" w:firstLine="640"/>
        <w:rPr>
          <w:rFonts w:ascii="黑体" w:eastAsia="黑体" w:hAnsi="仿宋" w:cs="Times New Roman"/>
          <w:sz w:val="32"/>
          <w:szCs w:val="32"/>
        </w:rPr>
      </w:pPr>
      <w:r>
        <w:rPr>
          <w:rFonts w:ascii="黑体" w:eastAsia="黑体" w:hAnsi="仿宋" w:cs="Times New Roman" w:hint="eastAsia"/>
          <w:sz w:val="32"/>
          <w:szCs w:val="32"/>
        </w:rPr>
        <w:t>二、主动公开政府信息情况</w:t>
      </w:r>
    </w:p>
    <w:p w:rsidR="00767C21" w:rsidRDefault="00767C21" w:rsidP="00DB524D">
      <w:pPr>
        <w:pStyle w:val="NormalWeb"/>
        <w:shd w:val="clear" w:color="auto" w:fill="FFFFFF"/>
        <w:spacing w:beforeAutospacing="0" w:afterAutospacing="0" w:line="600" w:lineRule="exact"/>
        <w:ind w:firstLineChars="200" w:firstLine="480"/>
        <w:jc w:val="both"/>
      </w:pPr>
    </w:p>
    <w:tbl>
      <w:tblPr>
        <w:tblW w:w="5000" w:type="pct"/>
        <w:jc w:val="center"/>
        <w:tblCellMar>
          <w:left w:w="0" w:type="dxa"/>
          <w:right w:w="0" w:type="dxa"/>
        </w:tblCellMar>
        <w:tblLook w:val="00A0"/>
      </w:tblPr>
      <w:tblGrid>
        <w:gridCol w:w="3259"/>
        <w:gridCol w:w="1969"/>
        <w:gridCol w:w="1331"/>
        <w:gridCol w:w="1963"/>
      </w:tblGrid>
      <w:tr w:rsidR="00767C21" w:rsidTr="00DB524D">
        <w:trPr>
          <w:trHeight w:val="737"/>
          <w:jc w:val="center"/>
        </w:trPr>
        <w:tc>
          <w:tcPr>
            <w:tcW w:w="5000" w:type="pct"/>
            <w:gridSpan w:val="4"/>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Pr="00604247" w:rsidRDefault="00767C21" w:rsidP="00604247">
            <w:pPr>
              <w:widowControl/>
              <w:spacing w:line="600" w:lineRule="exact"/>
              <w:jc w:val="center"/>
              <w:rPr>
                <w:rFonts w:ascii="仿宋_GB2312" w:eastAsia="仿宋_GB2312" w:hAnsi="仿宋_GB2312" w:cs="仿宋_GB2312"/>
                <w:b/>
                <w:sz w:val="24"/>
                <w:szCs w:val="24"/>
              </w:rPr>
            </w:pPr>
            <w:r w:rsidRPr="00604247">
              <w:rPr>
                <w:rFonts w:ascii="仿宋_GB2312" w:eastAsia="仿宋_GB2312" w:hAnsi="仿宋_GB2312" w:cs="仿宋_GB2312" w:hint="eastAsia"/>
                <w:b/>
                <w:color w:val="000000"/>
                <w:kern w:val="0"/>
                <w:sz w:val="24"/>
                <w:szCs w:val="24"/>
              </w:rPr>
              <w:t>第二十条第（一）项</w:t>
            </w:r>
          </w:p>
        </w:tc>
      </w:tr>
      <w:tr w:rsidR="00767C21" w:rsidTr="00DB524D">
        <w:trPr>
          <w:trHeight w:val="737"/>
          <w:jc w:val="center"/>
        </w:trPr>
        <w:tc>
          <w:tcPr>
            <w:tcW w:w="1912"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信息内容</w:t>
            </w:r>
          </w:p>
        </w:tc>
        <w:tc>
          <w:tcPr>
            <w:tcW w:w="1155" w:type="pct"/>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本年新</w:t>
            </w:r>
            <w:r>
              <w:rPr>
                <w:rFonts w:ascii="仿宋_GB2312" w:eastAsia="仿宋_GB2312" w:hAnsi="仿宋_GB2312" w:cs="仿宋_GB2312"/>
                <w:color w:val="000000"/>
                <w:kern w:val="0"/>
                <w:sz w:val="24"/>
                <w:szCs w:val="24"/>
              </w:rPr>
              <w:br/>
            </w:r>
            <w:r>
              <w:rPr>
                <w:rFonts w:ascii="仿宋_GB2312" w:eastAsia="仿宋_GB2312" w:hAnsi="仿宋_GB2312" w:cs="仿宋_GB2312" w:hint="eastAsia"/>
                <w:kern w:val="0"/>
                <w:sz w:val="24"/>
                <w:szCs w:val="24"/>
              </w:rPr>
              <w:t>制作数量</w:t>
            </w:r>
          </w:p>
        </w:tc>
        <w:tc>
          <w:tcPr>
            <w:tcW w:w="781" w:type="pct"/>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本年新</w:t>
            </w:r>
            <w:r>
              <w:rPr>
                <w:rFonts w:ascii="仿宋_GB2312" w:eastAsia="仿宋_GB2312" w:hAnsi="仿宋_GB2312" w:cs="仿宋_GB2312"/>
                <w:color w:val="000000"/>
                <w:kern w:val="0"/>
                <w:sz w:val="24"/>
                <w:szCs w:val="24"/>
              </w:rPr>
              <w:br/>
            </w:r>
            <w:r w:rsidRPr="00604247">
              <w:rPr>
                <w:rFonts w:ascii="仿宋_GB2312" w:eastAsia="仿宋_GB2312" w:hAnsi="仿宋_GB2312" w:cs="仿宋_GB2312" w:hint="eastAsia"/>
                <w:color w:val="000000"/>
                <w:kern w:val="0"/>
                <w:sz w:val="24"/>
                <w:szCs w:val="24"/>
              </w:rPr>
              <w:t>公开数量</w:t>
            </w:r>
          </w:p>
        </w:tc>
        <w:tc>
          <w:tcPr>
            <w:tcW w:w="1152"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400" w:lineRule="exact"/>
              <w:jc w:val="center"/>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对外公开</w:t>
            </w:r>
          </w:p>
          <w:p w:rsidR="00767C21" w:rsidRDefault="00767C21" w:rsidP="00604247">
            <w:pPr>
              <w:widowControl/>
              <w:spacing w:line="400" w:lineRule="exact"/>
              <w:jc w:val="center"/>
              <w:rPr>
                <w:rFonts w:ascii="仿宋_GB2312" w:eastAsia="仿宋_GB2312" w:hAnsi="仿宋_GB2312" w:cs="仿宋_GB2312"/>
                <w:sz w:val="24"/>
                <w:szCs w:val="24"/>
              </w:rPr>
            </w:pPr>
            <w:bookmarkStart w:id="0" w:name="_GoBack"/>
            <w:bookmarkEnd w:id="0"/>
            <w:r>
              <w:rPr>
                <w:rFonts w:ascii="仿宋_GB2312" w:eastAsia="仿宋_GB2312" w:hAnsi="仿宋_GB2312" w:cs="仿宋_GB2312" w:hint="eastAsia"/>
                <w:color w:val="000000"/>
                <w:kern w:val="0"/>
                <w:sz w:val="24"/>
                <w:szCs w:val="24"/>
              </w:rPr>
              <w:t>总数量</w:t>
            </w:r>
          </w:p>
        </w:tc>
      </w:tr>
      <w:tr w:rsidR="00767C21" w:rsidTr="00DB524D">
        <w:trPr>
          <w:trHeight w:val="737"/>
          <w:jc w:val="center"/>
        </w:trPr>
        <w:tc>
          <w:tcPr>
            <w:tcW w:w="1912" w:type="pct"/>
            <w:tcBorders>
              <w:top w:val="nil"/>
              <w:left w:val="single" w:sz="8" w:space="0" w:color="auto"/>
              <w:bottom w:val="single" w:sz="8" w:space="0" w:color="auto"/>
              <w:right w:val="single" w:sz="8" w:space="0" w:color="auto"/>
            </w:tcBorders>
            <w:shd w:val="clear" w:color="auto" w:fill="FFFFFF"/>
            <w:tcMar>
              <w:left w:w="108" w:type="dxa"/>
              <w:right w:w="108" w:type="dxa"/>
            </w:tcMa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规章</w:t>
            </w:r>
          </w:p>
        </w:tc>
        <w:tc>
          <w:tcPr>
            <w:tcW w:w="1155" w:type="pct"/>
            <w:tcBorders>
              <w:top w:val="nil"/>
              <w:left w:val="nil"/>
              <w:bottom w:val="single" w:sz="8" w:space="0" w:color="auto"/>
              <w:right w:val="single" w:sz="8" w:space="0" w:color="auto"/>
            </w:tcBorders>
            <w:shd w:val="clear" w:color="auto" w:fill="FFFFFF"/>
            <w:tcMar>
              <w:left w:w="108" w:type="dxa"/>
              <w:right w:w="108" w:type="dxa"/>
            </w:tcMa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w:t>
            </w:r>
          </w:p>
        </w:tc>
        <w:tc>
          <w:tcPr>
            <w:tcW w:w="781" w:type="pct"/>
            <w:tcBorders>
              <w:top w:val="nil"/>
              <w:left w:val="nil"/>
              <w:bottom w:val="single" w:sz="8" w:space="0" w:color="auto"/>
              <w:right w:val="single" w:sz="8" w:space="0" w:color="auto"/>
            </w:tcBorders>
            <w:shd w:val="clear" w:color="auto" w:fill="FFFFFF"/>
            <w:tcMar>
              <w:left w:w="108" w:type="dxa"/>
              <w:right w:w="108" w:type="dxa"/>
            </w:tcMa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6</w:t>
            </w:r>
          </w:p>
        </w:tc>
        <w:tc>
          <w:tcPr>
            <w:tcW w:w="1152" w:type="pct"/>
            <w:tcBorders>
              <w:top w:val="nil"/>
              <w:left w:val="nil"/>
              <w:bottom w:val="single" w:sz="8" w:space="0" w:color="auto"/>
              <w:right w:val="single" w:sz="8" w:space="0" w:color="auto"/>
            </w:tcBorders>
            <w:shd w:val="clear" w:color="auto" w:fill="FFFFFF"/>
            <w:tcMar>
              <w:left w:w="108" w:type="dxa"/>
              <w:right w:w="108" w:type="dxa"/>
            </w:tcMa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6</w:t>
            </w:r>
          </w:p>
        </w:tc>
      </w:tr>
      <w:tr w:rsidR="00767C21" w:rsidTr="00DB524D">
        <w:trPr>
          <w:trHeight w:val="737"/>
          <w:jc w:val="center"/>
        </w:trPr>
        <w:tc>
          <w:tcPr>
            <w:tcW w:w="1912"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规范性文件</w:t>
            </w:r>
          </w:p>
        </w:tc>
        <w:tc>
          <w:tcPr>
            <w:tcW w:w="1155"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w:t>
            </w:r>
          </w:p>
        </w:tc>
        <w:tc>
          <w:tcPr>
            <w:tcW w:w="781"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5</w:t>
            </w:r>
          </w:p>
        </w:tc>
        <w:tc>
          <w:tcPr>
            <w:tcW w:w="1152"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5</w:t>
            </w:r>
          </w:p>
        </w:tc>
      </w:tr>
      <w:tr w:rsidR="00767C21" w:rsidTr="00DB524D">
        <w:trPr>
          <w:trHeight w:val="737"/>
          <w:jc w:val="center"/>
        </w:trPr>
        <w:tc>
          <w:tcPr>
            <w:tcW w:w="5000" w:type="pct"/>
            <w:gridSpan w:val="4"/>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Pr="00DB524D" w:rsidRDefault="00767C21" w:rsidP="00604247">
            <w:pPr>
              <w:widowControl/>
              <w:spacing w:line="600" w:lineRule="exact"/>
              <w:jc w:val="center"/>
              <w:rPr>
                <w:rFonts w:ascii="仿宋_GB2312" w:eastAsia="仿宋_GB2312" w:hAnsi="仿宋_GB2312" w:cs="仿宋_GB2312"/>
                <w:b/>
                <w:sz w:val="24"/>
                <w:szCs w:val="24"/>
              </w:rPr>
            </w:pPr>
            <w:r w:rsidRPr="00DB524D">
              <w:rPr>
                <w:rFonts w:ascii="仿宋_GB2312" w:eastAsia="仿宋_GB2312" w:hAnsi="仿宋_GB2312" w:cs="仿宋_GB2312" w:hint="eastAsia"/>
                <w:b/>
                <w:color w:val="000000"/>
                <w:kern w:val="0"/>
                <w:sz w:val="24"/>
                <w:szCs w:val="24"/>
              </w:rPr>
              <w:t>第二十条第（五）项</w:t>
            </w:r>
          </w:p>
        </w:tc>
      </w:tr>
      <w:tr w:rsidR="00767C21" w:rsidTr="00DB524D">
        <w:trPr>
          <w:trHeight w:val="737"/>
          <w:jc w:val="center"/>
        </w:trPr>
        <w:tc>
          <w:tcPr>
            <w:tcW w:w="1912"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信息内容</w:t>
            </w:r>
          </w:p>
        </w:tc>
        <w:tc>
          <w:tcPr>
            <w:tcW w:w="1155" w:type="pct"/>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上一年项目数量</w:t>
            </w:r>
          </w:p>
        </w:tc>
        <w:tc>
          <w:tcPr>
            <w:tcW w:w="781" w:type="pct"/>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本年增</w:t>
            </w:r>
            <w:r>
              <w:rPr>
                <w:rFonts w:ascii="仿宋_GB2312" w:eastAsia="仿宋_GB2312" w:hAnsi="仿宋_GB2312" w:cs="仿宋_GB2312"/>
                <w:color w:val="000000"/>
                <w:kern w:val="0"/>
                <w:sz w:val="24"/>
                <w:szCs w:val="24"/>
              </w:rPr>
              <w:t>/</w:t>
            </w:r>
            <w:r>
              <w:rPr>
                <w:rFonts w:ascii="仿宋_GB2312" w:eastAsia="仿宋_GB2312" w:hAnsi="仿宋_GB2312" w:cs="仿宋_GB2312" w:hint="eastAsia"/>
                <w:color w:val="000000"/>
                <w:kern w:val="0"/>
                <w:sz w:val="24"/>
                <w:szCs w:val="24"/>
              </w:rPr>
              <w:t>减</w:t>
            </w:r>
          </w:p>
        </w:tc>
        <w:tc>
          <w:tcPr>
            <w:tcW w:w="1152"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处理决定数量</w:t>
            </w:r>
          </w:p>
        </w:tc>
      </w:tr>
      <w:tr w:rsidR="00767C21" w:rsidTr="00DB524D">
        <w:trPr>
          <w:trHeight w:val="737"/>
          <w:jc w:val="center"/>
        </w:trPr>
        <w:tc>
          <w:tcPr>
            <w:tcW w:w="1912"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行政许可</w:t>
            </w:r>
          </w:p>
        </w:tc>
        <w:tc>
          <w:tcPr>
            <w:tcW w:w="1155"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76</w:t>
            </w:r>
          </w:p>
        </w:tc>
        <w:tc>
          <w:tcPr>
            <w:tcW w:w="781"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6</w:t>
            </w:r>
          </w:p>
        </w:tc>
        <w:tc>
          <w:tcPr>
            <w:tcW w:w="1152"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82</w:t>
            </w:r>
          </w:p>
        </w:tc>
      </w:tr>
      <w:tr w:rsidR="00767C21" w:rsidTr="00DB524D">
        <w:trPr>
          <w:trHeight w:val="737"/>
          <w:jc w:val="center"/>
        </w:trPr>
        <w:tc>
          <w:tcPr>
            <w:tcW w:w="1912"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其他对外管理服务事项</w:t>
            </w:r>
          </w:p>
        </w:tc>
        <w:tc>
          <w:tcPr>
            <w:tcW w:w="1155"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w:t>
            </w:r>
          </w:p>
        </w:tc>
        <w:tc>
          <w:tcPr>
            <w:tcW w:w="781"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w:t>
            </w:r>
          </w:p>
        </w:tc>
        <w:tc>
          <w:tcPr>
            <w:tcW w:w="1152"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w:t>
            </w:r>
          </w:p>
        </w:tc>
      </w:tr>
      <w:tr w:rsidR="00767C21" w:rsidTr="00DB524D">
        <w:trPr>
          <w:trHeight w:val="737"/>
          <w:jc w:val="center"/>
        </w:trPr>
        <w:tc>
          <w:tcPr>
            <w:tcW w:w="5000" w:type="pct"/>
            <w:gridSpan w:val="4"/>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Pr="00BF7771" w:rsidRDefault="00767C21" w:rsidP="00604247">
            <w:pPr>
              <w:widowControl/>
              <w:spacing w:line="600" w:lineRule="exact"/>
              <w:jc w:val="center"/>
              <w:rPr>
                <w:rFonts w:ascii="仿宋_GB2312" w:eastAsia="仿宋_GB2312" w:hAnsi="仿宋_GB2312" w:cs="仿宋_GB2312"/>
                <w:b/>
                <w:sz w:val="24"/>
                <w:szCs w:val="24"/>
              </w:rPr>
            </w:pPr>
            <w:r w:rsidRPr="00BF7771">
              <w:rPr>
                <w:rFonts w:ascii="仿宋_GB2312" w:eastAsia="仿宋_GB2312" w:hAnsi="仿宋_GB2312" w:cs="仿宋_GB2312" w:hint="eastAsia"/>
                <w:b/>
                <w:color w:val="000000"/>
                <w:kern w:val="0"/>
                <w:sz w:val="24"/>
                <w:szCs w:val="24"/>
              </w:rPr>
              <w:t>第二十条第（六）项</w:t>
            </w:r>
          </w:p>
        </w:tc>
      </w:tr>
      <w:tr w:rsidR="00767C21" w:rsidTr="00DB524D">
        <w:trPr>
          <w:trHeight w:val="737"/>
          <w:jc w:val="center"/>
        </w:trPr>
        <w:tc>
          <w:tcPr>
            <w:tcW w:w="1912"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信息内容</w:t>
            </w:r>
          </w:p>
        </w:tc>
        <w:tc>
          <w:tcPr>
            <w:tcW w:w="1155" w:type="pct"/>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上一年项目数量</w:t>
            </w:r>
          </w:p>
        </w:tc>
        <w:tc>
          <w:tcPr>
            <w:tcW w:w="781" w:type="pct"/>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本年增</w:t>
            </w:r>
            <w:r>
              <w:rPr>
                <w:rFonts w:ascii="仿宋_GB2312" w:eastAsia="仿宋_GB2312" w:hAnsi="仿宋_GB2312" w:cs="仿宋_GB2312"/>
                <w:color w:val="000000"/>
                <w:kern w:val="0"/>
                <w:sz w:val="24"/>
                <w:szCs w:val="24"/>
              </w:rPr>
              <w:t>/</w:t>
            </w:r>
            <w:r>
              <w:rPr>
                <w:rFonts w:ascii="仿宋_GB2312" w:eastAsia="仿宋_GB2312" w:hAnsi="仿宋_GB2312" w:cs="仿宋_GB2312" w:hint="eastAsia"/>
                <w:color w:val="000000"/>
                <w:kern w:val="0"/>
                <w:sz w:val="24"/>
                <w:szCs w:val="24"/>
              </w:rPr>
              <w:t>减</w:t>
            </w:r>
          </w:p>
        </w:tc>
        <w:tc>
          <w:tcPr>
            <w:tcW w:w="1152"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处理决定数量</w:t>
            </w:r>
          </w:p>
        </w:tc>
      </w:tr>
      <w:tr w:rsidR="00767C21" w:rsidTr="00DB524D">
        <w:trPr>
          <w:trHeight w:val="737"/>
          <w:jc w:val="center"/>
        </w:trPr>
        <w:tc>
          <w:tcPr>
            <w:tcW w:w="1912"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行政处罚</w:t>
            </w:r>
          </w:p>
        </w:tc>
        <w:tc>
          <w:tcPr>
            <w:tcW w:w="1155"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2</w:t>
            </w:r>
          </w:p>
        </w:tc>
        <w:tc>
          <w:tcPr>
            <w:tcW w:w="781"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2</w:t>
            </w:r>
          </w:p>
        </w:tc>
        <w:tc>
          <w:tcPr>
            <w:tcW w:w="1152"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4</w:t>
            </w:r>
          </w:p>
        </w:tc>
      </w:tr>
      <w:tr w:rsidR="00767C21" w:rsidTr="00DB524D">
        <w:trPr>
          <w:trHeight w:val="737"/>
          <w:jc w:val="center"/>
        </w:trPr>
        <w:tc>
          <w:tcPr>
            <w:tcW w:w="1912"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行政强制</w:t>
            </w:r>
          </w:p>
        </w:tc>
        <w:tc>
          <w:tcPr>
            <w:tcW w:w="1155"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w:t>
            </w:r>
          </w:p>
        </w:tc>
        <w:tc>
          <w:tcPr>
            <w:tcW w:w="781"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w:t>
            </w:r>
          </w:p>
        </w:tc>
        <w:tc>
          <w:tcPr>
            <w:tcW w:w="1152"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w:t>
            </w:r>
          </w:p>
        </w:tc>
      </w:tr>
      <w:tr w:rsidR="00767C21" w:rsidTr="00DB524D">
        <w:trPr>
          <w:trHeight w:val="737"/>
          <w:jc w:val="center"/>
        </w:trPr>
        <w:tc>
          <w:tcPr>
            <w:tcW w:w="5000" w:type="pct"/>
            <w:gridSpan w:val="4"/>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Pr="00BF7771" w:rsidRDefault="00767C21" w:rsidP="00604247">
            <w:pPr>
              <w:widowControl/>
              <w:spacing w:line="600" w:lineRule="exact"/>
              <w:jc w:val="center"/>
              <w:rPr>
                <w:rFonts w:ascii="仿宋_GB2312" w:eastAsia="仿宋_GB2312" w:hAnsi="仿宋_GB2312" w:cs="仿宋_GB2312"/>
                <w:b/>
                <w:sz w:val="24"/>
                <w:szCs w:val="24"/>
              </w:rPr>
            </w:pPr>
            <w:r w:rsidRPr="00BF7771">
              <w:rPr>
                <w:rFonts w:ascii="仿宋_GB2312" w:eastAsia="仿宋_GB2312" w:hAnsi="仿宋_GB2312" w:cs="仿宋_GB2312" w:hint="eastAsia"/>
                <w:b/>
                <w:color w:val="000000"/>
                <w:kern w:val="0"/>
                <w:sz w:val="24"/>
                <w:szCs w:val="24"/>
              </w:rPr>
              <w:t>第二十条第（八）项</w:t>
            </w:r>
          </w:p>
        </w:tc>
      </w:tr>
      <w:tr w:rsidR="00767C21" w:rsidTr="00DB524D">
        <w:trPr>
          <w:trHeight w:val="737"/>
          <w:jc w:val="center"/>
        </w:trPr>
        <w:tc>
          <w:tcPr>
            <w:tcW w:w="1912"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信息内容</w:t>
            </w:r>
          </w:p>
        </w:tc>
        <w:tc>
          <w:tcPr>
            <w:tcW w:w="1155"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上一年项目数量</w:t>
            </w:r>
          </w:p>
        </w:tc>
        <w:tc>
          <w:tcPr>
            <w:tcW w:w="1933" w:type="pct"/>
            <w:gridSpan w:val="2"/>
            <w:tcBorders>
              <w:top w:val="single" w:sz="8" w:space="0" w:color="auto"/>
              <w:left w:val="nil"/>
              <w:bottom w:val="single" w:sz="8" w:space="0" w:color="auto"/>
              <w:right w:val="single" w:sz="8" w:space="0" w:color="000000"/>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本年增</w:t>
            </w:r>
            <w:r>
              <w:rPr>
                <w:rFonts w:ascii="仿宋_GB2312" w:eastAsia="仿宋_GB2312" w:hAnsi="仿宋_GB2312" w:cs="仿宋_GB2312"/>
                <w:color w:val="000000"/>
                <w:kern w:val="0"/>
                <w:sz w:val="24"/>
                <w:szCs w:val="24"/>
              </w:rPr>
              <w:t>/</w:t>
            </w:r>
            <w:r>
              <w:rPr>
                <w:rFonts w:ascii="仿宋_GB2312" w:eastAsia="仿宋_GB2312" w:hAnsi="仿宋_GB2312" w:cs="仿宋_GB2312" w:hint="eastAsia"/>
                <w:color w:val="000000"/>
                <w:kern w:val="0"/>
                <w:sz w:val="24"/>
                <w:szCs w:val="24"/>
              </w:rPr>
              <w:t>减</w:t>
            </w:r>
          </w:p>
        </w:tc>
      </w:tr>
      <w:tr w:rsidR="00767C21" w:rsidTr="00DB524D">
        <w:trPr>
          <w:trHeight w:val="737"/>
          <w:jc w:val="center"/>
        </w:trPr>
        <w:tc>
          <w:tcPr>
            <w:tcW w:w="1912"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行政事业性收费</w:t>
            </w:r>
          </w:p>
        </w:tc>
        <w:tc>
          <w:tcPr>
            <w:tcW w:w="1155" w:type="pct"/>
            <w:tcBorders>
              <w:top w:val="nil"/>
              <w:left w:val="nil"/>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w:t>
            </w:r>
          </w:p>
        </w:tc>
        <w:tc>
          <w:tcPr>
            <w:tcW w:w="1933" w:type="pct"/>
            <w:gridSpan w:val="2"/>
            <w:tcBorders>
              <w:top w:val="nil"/>
              <w:left w:val="nil"/>
              <w:bottom w:val="single" w:sz="8" w:space="0" w:color="auto"/>
              <w:right w:val="single" w:sz="8" w:space="0" w:color="000000"/>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w:t>
            </w:r>
          </w:p>
        </w:tc>
      </w:tr>
      <w:tr w:rsidR="00767C21" w:rsidTr="00DB524D">
        <w:trPr>
          <w:trHeight w:val="737"/>
          <w:jc w:val="center"/>
        </w:trPr>
        <w:tc>
          <w:tcPr>
            <w:tcW w:w="5000" w:type="pct"/>
            <w:gridSpan w:val="4"/>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Pr="00BF7771" w:rsidRDefault="00767C21" w:rsidP="00604247">
            <w:pPr>
              <w:widowControl/>
              <w:spacing w:line="600" w:lineRule="exact"/>
              <w:jc w:val="center"/>
              <w:rPr>
                <w:rFonts w:ascii="仿宋_GB2312" w:eastAsia="仿宋_GB2312" w:hAnsi="仿宋_GB2312" w:cs="仿宋_GB2312"/>
                <w:b/>
                <w:sz w:val="24"/>
                <w:szCs w:val="24"/>
              </w:rPr>
            </w:pPr>
            <w:r w:rsidRPr="00BF7771">
              <w:rPr>
                <w:rFonts w:ascii="仿宋_GB2312" w:eastAsia="仿宋_GB2312" w:hAnsi="仿宋_GB2312" w:cs="仿宋_GB2312" w:hint="eastAsia"/>
                <w:b/>
                <w:color w:val="000000"/>
                <w:kern w:val="0"/>
                <w:sz w:val="24"/>
                <w:szCs w:val="24"/>
              </w:rPr>
              <w:t>第二十条第（九）项</w:t>
            </w:r>
          </w:p>
        </w:tc>
      </w:tr>
      <w:tr w:rsidR="00767C21" w:rsidTr="00DB524D">
        <w:trPr>
          <w:trHeight w:val="737"/>
          <w:jc w:val="center"/>
        </w:trPr>
        <w:tc>
          <w:tcPr>
            <w:tcW w:w="1912" w:type="pct"/>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信息内容</w:t>
            </w:r>
          </w:p>
        </w:tc>
        <w:tc>
          <w:tcPr>
            <w:tcW w:w="1155" w:type="pct"/>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采购项目数量</w:t>
            </w:r>
          </w:p>
        </w:tc>
        <w:tc>
          <w:tcPr>
            <w:tcW w:w="1933" w:type="pct"/>
            <w:gridSpan w:val="2"/>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采购总金额</w:t>
            </w:r>
          </w:p>
        </w:tc>
      </w:tr>
      <w:tr w:rsidR="00767C21" w:rsidTr="00DB524D">
        <w:trPr>
          <w:trHeight w:val="737"/>
          <w:jc w:val="center"/>
        </w:trPr>
        <w:tc>
          <w:tcPr>
            <w:tcW w:w="1912" w:type="pct"/>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rPr>
              <w:t>政府集中采购</w:t>
            </w:r>
          </w:p>
        </w:tc>
        <w:tc>
          <w:tcPr>
            <w:tcW w:w="1155" w:type="pct"/>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Default="00767C21" w:rsidP="00604247">
            <w:pPr>
              <w:widowControl/>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9</w:t>
            </w:r>
          </w:p>
        </w:tc>
        <w:tc>
          <w:tcPr>
            <w:tcW w:w="1933" w:type="pct"/>
            <w:gridSpan w:val="2"/>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vAlign w:val="center"/>
          </w:tcPr>
          <w:p w:rsidR="00767C21" w:rsidRDefault="00767C21" w:rsidP="00604247">
            <w:pPr>
              <w:spacing w:line="60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4.681</w:t>
            </w:r>
            <w:r>
              <w:rPr>
                <w:rFonts w:ascii="仿宋_GB2312" w:eastAsia="仿宋_GB2312" w:hAnsi="仿宋_GB2312" w:cs="仿宋_GB2312" w:hint="eastAsia"/>
                <w:sz w:val="24"/>
                <w:szCs w:val="24"/>
              </w:rPr>
              <w:t>万元</w:t>
            </w:r>
          </w:p>
        </w:tc>
      </w:tr>
    </w:tbl>
    <w:p w:rsidR="00767C21" w:rsidRDefault="00767C21">
      <w:pPr>
        <w:spacing w:line="640" w:lineRule="exact"/>
        <w:ind w:firstLineChars="200" w:firstLine="640"/>
        <w:rPr>
          <w:rFonts w:ascii="黑体" w:eastAsia="黑体" w:hAnsi="仿宋" w:cs="Times New Roman"/>
          <w:sz w:val="32"/>
          <w:szCs w:val="32"/>
        </w:rPr>
      </w:pPr>
      <w:r>
        <w:rPr>
          <w:rFonts w:ascii="黑体" w:eastAsia="黑体" w:hAnsi="仿宋" w:cs="Times New Roman" w:hint="eastAsia"/>
          <w:sz w:val="32"/>
          <w:szCs w:val="32"/>
        </w:rPr>
        <w:t>三、收到和处理政府信息公开申请情况</w:t>
      </w:r>
    </w:p>
    <w:tbl>
      <w:tblPr>
        <w:tblW w:w="5000" w:type="pct"/>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0A0"/>
      </w:tblPr>
      <w:tblGrid>
        <w:gridCol w:w="696"/>
        <w:gridCol w:w="936"/>
        <w:gridCol w:w="1932"/>
        <w:gridCol w:w="735"/>
        <w:gridCol w:w="680"/>
        <w:gridCol w:w="680"/>
        <w:gridCol w:w="735"/>
        <w:gridCol w:w="886"/>
        <w:gridCol w:w="639"/>
        <w:gridCol w:w="603"/>
      </w:tblGrid>
      <w:tr w:rsidR="00767C21" w:rsidRPr="00CE5DFD" w:rsidTr="00C84273">
        <w:trPr>
          <w:jc w:val="center"/>
        </w:trPr>
        <w:tc>
          <w:tcPr>
            <w:tcW w:w="2091" w:type="pct"/>
            <w:gridSpan w:val="3"/>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hint="eastAsia"/>
                <w:kern w:val="0"/>
                <w:sz w:val="24"/>
                <w:szCs w:val="24"/>
              </w:rPr>
              <w:t>（本列数据的勾稽关系为：第一项加第二项之和，等于第三项加第四项之和）</w:t>
            </w:r>
          </w:p>
        </w:tc>
        <w:tc>
          <w:tcPr>
            <w:tcW w:w="2909" w:type="pct"/>
            <w:gridSpan w:val="7"/>
            <w:tcBorders>
              <w:top w:val="single" w:sz="8" w:space="0" w:color="auto"/>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sidRPr="00CE5DFD">
              <w:rPr>
                <w:rFonts w:ascii="仿宋_GB2312" w:eastAsia="仿宋_GB2312" w:hAnsi="宋体" w:cs="宋体" w:hint="eastAsia"/>
                <w:kern w:val="0"/>
                <w:sz w:val="24"/>
                <w:szCs w:val="24"/>
              </w:rPr>
              <w:t>申请人情况</w:t>
            </w:r>
          </w:p>
        </w:tc>
      </w:tr>
      <w:tr w:rsidR="00767C21" w:rsidRPr="00CE5DFD" w:rsidTr="00C84273">
        <w:trPr>
          <w:jc w:val="center"/>
        </w:trPr>
        <w:tc>
          <w:tcPr>
            <w:tcW w:w="2091" w:type="pct"/>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431" w:type="pct"/>
            <w:vMerge w:val="restar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hint="eastAsia"/>
                <w:kern w:val="0"/>
                <w:sz w:val="24"/>
                <w:szCs w:val="24"/>
              </w:rPr>
              <w:t>自然人</w:t>
            </w:r>
          </w:p>
        </w:tc>
        <w:tc>
          <w:tcPr>
            <w:tcW w:w="2124" w:type="pct"/>
            <w:gridSpan w:val="5"/>
            <w:tcBorders>
              <w:top w:val="single" w:sz="8" w:space="0" w:color="auto"/>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sidRPr="00CE5DFD">
              <w:rPr>
                <w:rFonts w:ascii="仿宋_GB2312" w:eastAsia="仿宋_GB2312" w:hAnsi="宋体" w:cs="宋体" w:hint="eastAsia"/>
                <w:kern w:val="0"/>
                <w:sz w:val="24"/>
                <w:szCs w:val="24"/>
              </w:rPr>
              <w:t>法人或其他组织</w:t>
            </w:r>
          </w:p>
        </w:tc>
        <w:tc>
          <w:tcPr>
            <w:tcW w:w="354" w:type="pct"/>
            <w:vMerge w:val="restart"/>
            <w:tcBorders>
              <w:top w:val="single" w:sz="8" w:space="0" w:color="auto"/>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sidRPr="00CE5DFD">
              <w:rPr>
                <w:rFonts w:ascii="仿宋_GB2312" w:eastAsia="仿宋_GB2312" w:hAnsi="宋体" w:cs="宋体" w:hint="eastAsia"/>
                <w:kern w:val="0"/>
                <w:sz w:val="24"/>
                <w:szCs w:val="24"/>
              </w:rPr>
              <w:t>总计</w:t>
            </w:r>
          </w:p>
        </w:tc>
      </w:tr>
      <w:tr w:rsidR="00767C21" w:rsidRPr="00CE5DFD" w:rsidTr="00C84273">
        <w:trPr>
          <w:jc w:val="center"/>
        </w:trPr>
        <w:tc>
          <w:tcPr>
            <w:tcW w:w="2091" w:type="pct"/>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431" w:type="pct"/>
            <w:vMerge/>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hint="eastAsia"/>
                <w:kern w:val="0"/>
                <w:sz w:val="24"/>
                <w:szCs w:val="24"/>
              </w:rPr>
              <w:t>商业企业</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hint="eastAsia"/>
                <w:kern w:val="0"/>
                <w:sz w:val="24"/>
                <w:szCs w:val="24"/>
              </w:rPr>
              <w:t>科研机构</w:t>
            </w:r>
          </w:p>
        </w:tc>
        <w:tc>
          <w:tcPr>
            <w:tcW w:w="431" w:type="pct"/>
            <w:tcBorders>
              <w:top w:val="single" w:sz="8" w:space="0" w:color="auto"/>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hint="eastAsia"/>
                <w:kern w:val="0"/>
                <w:sz w:val="24"/>
                <w:szCs w:val="24"/>
              </w:rPr>
              <w:t>社会公益组织</w:t>
            </w:r>
          </w:p>
        </w:tc>
        <w:tc>
          <w:tcPr>
            <w:tcW w:w="520" w:type="pct"/>
            <w:tcBorders>
              <w:top w:val="single" w:sz="8" w:space="0" w:color="auto"/>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hint="eastAsia"/>
                <w:kern w:val="0"/>
                <w:sz w:val="24"/>
                <w:szCs w:val="24"/>
              </w:rPr>
              <w:t>法律服务机构</w:t>
            </w:r>
          </w:p>
        </w:tc>
        <w:tc>
          <w:tcPr>
            <w:tcW w:w="375" w:type="pct"/>
            <w:tcBorders>
              <w:top w:val="single" w:sz="8" w:space="0" w:color="auto"/>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sidRPr="00CE5DFD">
              <w:rPr>
                <w:rFonts w:ascii="仿宋_GB2312" w:eastAsia="仿宋_GB2312" w:hAnsi="宋体" w:cs="宋体" w:hint="eastAsia"/>
                <w:kern w:val="0"/>
                <w:sz w:val="24"/>
                <w:szCs w:val="24"/>
              </w:rPr>
              <w:t>其他</w:t>
            </w:r>
          </w:p>
        </w:tc>
        <w:tc>
          <w:tcPr>
            <w:tcW w:w="354" w:type="pct"/>
            <w:vMerge/>
            <w:tcBorders>
              <w:top w:val="single" w:sz="8" w:space="0" w:color="auto"/>
              <w:left w:val="nil"/>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r>
      <w:tr w:rsidR="00767C21" w:rsidRPr="00CE5DFD" w:rsidTr="00C84273">
        <w:trPr>
          <w:jc w:val="center"/>
        </w:trPr>
        <w:tc>
          <w:tcPr>
            <w:tcW w:w="2091" w:type="pct"/>
            <w:gridSpan w:val="3"/>
            <w:tcBorders>
              <w:top w:val="nil"/>
              <w:left w:val="single" w:sz="8" w:space="0" w:color="auto"/>
              <w:bottom w:val="single" w:sz="8" w:space="0" w:color="auto"/>
              <w:right w:val="single" w:sz="8" w:space="0" w:color="auto"/>
            </w:tcBorders>
            <w:tcMar>
              <w:left w:w="108" w:type="dxa"/>
              <w:right w:w="108" w:type="dxa"/>
            </w:tcMar>
            <w:vAlign w:val="center"/>
          </w:tcPr>
          <w:p w:rsidR="00767C21" w:rsidRDefault="00767C21" w:rsidP="00C84273">
            <w:pPr>
              <w:widowControl/>
              <w:numPr>
                <w:ilvl w:val="0"/>
                <w:numId w:val="1"/>
              </w:numPr>
              <w:spacing w:line="400" w:lineRule="exact"/>
              <w:jc w:val="center"/>
              <w:rPr>
                <w:rFonts w:ascii="仿宋_GB2312" w:eastAsia="仿宋_GB2312" w:hAnsi="宋体" w:cs="宋体"/>
                <w:kern w:val="0"/>
                <w:sz w:val="24"/>
                <w:szCs w:val="24"/>
              </w:rPr>
            </w:pPr>
            <w:r w:rsidRPr="00CE5DFD">
              <w:rPr>
                <w:rFonts w:ascii="仿宋_GB2312" w:eastAsia="仿宋_GB2312" w:hAnsi="宋体" w:cs="宋体" w:hint="eastAsia"/>
                <w:kern w:val="0"/>
                <w:sz w:val="24"/>
                <w:szCs w:val="24"/>
              </w:rPr>
              <w:t>本年新收政府信息公开</w:t>
            </w:r>
          </w:p>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hint="eastAsia"/>
                <w:kern w:val="0"/>
                <w:sz w:val="24"/>
                <w:szCs w:val="24"/>
              </w:rPr>
              <w:t>申请数量</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sz w:val="24"/>
                <w:szCs w:val="24"/>
              </w:rPr>
              <w:t>1</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sz w:val="24"/>
                <w:szCs w:val="24"/>
              </w:rPr>
              <w:t>1</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520"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75"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54"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sz w:val="24"/>
                <w:szCs w:val="24"/>
              </w:rPr>
              <w:t>1</w:t>
            </w:r>
          </w:p>
        </w:tc>
      </w:tr>
      <w:tr w:rsidR="00767C21" w:rsidRPr="00CE5DFD" w:rsidTr="00C84273">
        <w:trPr>
          <w:jc w:val="center"/>
        </w:trPr>
        <w:tc>
          <w:tcPr>
            <w:tcW w:w="2091" w:type="pct"/>
            <w:gridSpan w:val="3"/>
            <w:tcBorders>
              <w:top w:val="nil"/>
              <w:left w:val="single" w:sz="8" w:space="0" w:color="auto"/>
              <w:bottom w:val="single" w:sz="8" w:space="0" w:color="auto"/>
              <w:right w:val="single" w:sz="8" w:space="0" w:color="auto"/>
            </w:tcBorders>
            <w:tcMar>
              <w:left w:w="108" w:type="dxa"/>
              <w:right w:w="108" w:type="dxa"/>
            </w:tcMar>
            <w:vAlign w:val="center"/>
          </w:tcPr>
          <w:p w:rsidR="00767C21" w:rsidRDefault="00767C21" w:rsidP="00C84273">
            <w:pPr>
              <w:widowControl/>
              <w:numPr>
                <w:ilvl w:val="0"/>
                <w:numId w:val="1"/>
              </w:numPr>
              <w:spacing w:line="400" w:lineRule="exact"/>
              <w:jc w:val="center"/>
              <w:rPr>
                <w:rFonts w:ascii="仿宋_GB2312" w:eastAsia="仿宋_GB2312" w:hAnsi="宋体" w:cs="宋体"/>
                <w:kern w:val="0"/>
                <w:sz w:val="24"/>
                <w:szCs w:val="24"/>
              </w:rPr>
            </w:pPr>
            <w:r w:rsidRPr="00CE5DFD">
              <w:rPr>
                <w:rFonts w:ascii="仿宋_GB2312" w:eastAsia="仿宋_GB2312" w:hAnsi="宋体" w:cs="宋体" w:hint="eastAsia"/>
                <w:kern w:val="0"/>
                <w:sz w:val="24"/>
                <w:szCs w:val="24"/>
              </w:rPr>
              <w:t>上年结转政府信息公开</w:t>
            </w:r>
          </w:p>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hint="eastAsia"/>
                <w:kern w:val="0"/>
                <w:sz w:val="24"/>
                <w:szCs w:val="24"/>
              </w:rPr>
              <w:t>申请数量</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trHeight w:val="848"/>
          <w:jc w:val="center"/>
        </w:trPr>
        <w:tc>
          <w:tcPr>
            <w:tcW w:w="408" w:type="pct"/>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400" w:lineRule="exact"/>
              <w:jc w:val="center"/>
              <w:rPr>
                <w:rFonts w:ascii="仿宋_GB2312" w:eastAsia="仿宋_GB2312" w:hAnsi="宋体" w:cs="宋体"/>
                <w:kern w:val="0"/>
                <w:sz w:val="24"/>
                <w:szCs w:val="24"/>
              </w:rPr>
            </w:pPr>
            <w:r w:rsidRPr="00CE5DFD">
              <w:rPr>
                <w:rFonts w:ascii="仿宋_GB2312" w:eastAsia="仿宋_GB2312" w:hAnsi="宋体" w:cs="宋体" w:hint="eastAsia"/>
                <w:kern w:val="0"/>
                <w:sz w:val="24"/>
                <w:szCs w:val="24"/>
              </w:rPr>
              <w:t>三、本年度办理结果</w:t>
            </w:r>
          </w:p>
        </w:tc>
        <w:tc>
          <w:tcPr>
            <w:tcW w:w="1683" w:type="pct"/>
            <w:gridSpan w:val="2"/>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400" w:lineRule="exact"/>
              <w:jc w:val="center"/>
              <w:rPr>
                <w:rFonts w:ascii="仿宋_GB2312" w:eastAsia="仿宋_GB2312" w:hAnsi="宋体" w:cs="宋体"/>
                <w:kern w:val="0"/>
                <w:sz w:val="24"/>
                <w:szCs w:val="24"/>
              </w:rPr>
            </w:pPr>
            <w:r w:rsidRPr="00C84273">
              <w:rPr>
                <w:rFonts w:ascii="仿宋_GB2312" w:eastAsia="仿宋_GB2312" w:hAnsi="宋体" w:cs="宋体" w:hint="eastAsia"/>
                <w:kern w:val="0"/>
                <w:sz w:val="24"/>
                <w:szCs w:val="24"/>
              </w:rPr>
              <w:t>（一）予以公开</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sz w:val="24"/>
                <w:szCs w:val="24"/>
              </w:rPr>
              <w:t>1</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sz w:val="24"/>
                <w:szCs w:val="24"/>
              </w:rPr>
              <w:t>1</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520"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75"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54"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1</w:t>
            </w:r>
          </w:p>
        </w:tc>
      </w:tr>
      <w:tr w:rsidR="00767C21" w:rsidRPr="00CE5DFD" w:rsidTr="00C84273">
        <w:trPr>
          <w:jc w:val="center"/>
        </w:trPr>
        <w:tc>
          <w:tcPr>
            <w:tcW w:w="408" w:type="pct"/>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400" w:lineRule="exact"/>
              <w:jc w:val="center"/>
              <w:rPr>
                <w:rFonts w:ascii="仿宋_GB2312" w:eastAsia="仿宋_GB2312" w:hAnsi="宋体" w:cs="宋体"/>
                <w:kern w:val="0"/>
                <w:sz w:val="24"/>
                <w:szCs w:val="24"/>
              </w:rPr>
            </w:pPr>
          </w:p>
        </w:tc>
        <w:tc>
          <w:tcPr>
            <w:tcW w:w="1683" w:type="pct"/>
            <w:gridSpan w:val="2"/>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Default="00767C21" w:rsidP="00C84273">
            <w:pPr>
              <w:widowControl/>
              <w:spacing w:line="400" w:lineRule="exact"/>
              <w:jc w:val="center"/>
              <w:rPr>
                <w:rFonts w:ascii="仿宋_GB2312" w:eastAsia="仿宋_GB2312" w:hAnsi="宋体" w:cs="宋体"/>
                <w:kern w:val="0"/>
                <w:sz w:val="24"/>
                <w:szCs w:val="24"/>
              </w:rPr>
            </w:pPr>
            <w:r w:rsidRPr="00CE5DFD">
              <w:rPr>
                <w:rFonts w:ascii="仿宋_GB2312" w:eastAsia="仿宋_GB2312" w:hAnsi="宋体" w:cs="宋体" w:hint="eastAsia"/>
                <w:kern w:val="0"/>
                <w:sz w:val="24"/>
                <w:szCs w:val="24"/>
              </w:rPr>
              <w:t>（二）部分公开（区分</w:t>
            </w:r>
          </w:p>
          <w:p w:rsidR="00767C21" w:rsidRDefault="00767C21" w:rsidP="00C84273">
            <w:pPr>
              <w:widowControl/>
              <w:spacing w:line="400" w:lineRule="exact"/>
              <w:jc w:val="center"/>
              <w:rPr>
                <w:rFonts w:ascii="仿宋_GB2312" w:eastAsia="仿宋_GB2312" w:hAnsi="宋体" w:cs="宋体"/>
                <w:kern w:val="0"/>
                <w:sz w:val="24"/>
                <w:szCs w:val="24"/>
              </w:rPr>
            </w:pPr>
            <w:r w:rsidRPr="00CE5DFD">
              <w:rPr>
                <w:rFonts w:ascii="仿宋_GB2312" w:eastAsia="仿宋_GB2312" w:hAnsi="宋体" w:cs="宋体" w:hint="eastAsia"/>
                <w:kern w:val="0"/>
                <w:sz w:val="24"/>
                <w:szCs w:val="24"/>
              </w:rPr>
              <w:t>处理的，只计这一情形，</w:t>
            </w:r>
          </w:p>
          <w:p w:rsidR="00767C21" w:rsidRPr="00C84273" w:rsidRDefault="00767C21" w:rsidP="00C84273">
            <w:pPr>
              <w:widowControl/>
              <w:spacing w:line="400" w:lineRule="exact"/>
              <w:jc w:val="center"/>
              <w:rPr>
                <w:rFonts w:ascii="仿宋_GB2312" w:eastAsia="仿宋_GB2312" w:hAnsi="宋体" w:cs="宋体"/>
                <w:kern w:val="0"/>
                <w:sz w:val="24"/>
                <w:szCs w:val="24"/>
              </w:rPr>
            </w:pPr>
            <w:r w:rsidRPr="00CE5DFD">
              <w:rPr>
                <w:rFonts w:ascii="仿宋_GB2312" w:eastAsia="仿宋_GB2312" w:hAnsi="宋体" w:cs="宋体" w:hint="eastAsia"/>
                <w:kern w:val="0"/>
                <w:sz w:val="24"/>
                <w:szCs w:val="24"/>
              </w:rPr>
              <w:t>不计其他情形）</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trHeight w:val="717"/>
          <w:jc w:val="center"/>
        </w:trPr>
        <w:tc>
          <w:tcPr>
            <w:tcW w:w="408" w:type="pct"/>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400" w:lineRule="exact"/>
              <w:jc w:val="center"/>
              <w:rPr>
                <w:rFonts w:ascii="仿宋_GB2312" w:eastAsia="仿宋_GB2312" w:hAnsi="宋体" w:cs="宋体"/>
                <w:kern w:val="0"/>
                <w:sz w:val="24"/>
                <w:szCs w:val="24"/>
              </w:rPr>
            </w:pPr>
          </w:p>
        </w:tc>
        <w:tc>
          <w:tcPr>
            <w:tcW w:w="549" w:type="pct"/>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hAnsi="宋体" w:cs="宋体"/>
                <w:kern w:val="0"/>
                <w:sz w:val="24"/>
                <w:szCs w:val="24"/>
              </w:rPr>
            </w:pPr>
            <w:r w:rsidRPr="00CE5DFD">
              <w:rPr>
                <w:rFonts w:ascii="仿宋_GB2312" w:eastAsia="仿宋_GB2312" w:hAnsi="宋体" w:cs="宋体" w:hint="eastAsia"/>
                <w:kern w:val="0"/>
                <w:sz w:val="24"/>
                <w:szCs w:val="24"/>
              </w:rPr>
              <w:t>（三）不予公开</w:t>
            </w:r>
          </w:p>
        </w:tc>
        <w:tc>
          <w:tcPr>
            <w:tcW w:w="1134"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hAnsi="宋体" w:cs="宋体"/>
                <w:kern w:val="0"/>
                <w:sz w:val="24"/>
                <w:szCs w:val="24"/>
              </w:rPr>
            </w:pPr>
            <w:r w:rsidRPr="00CE5DFD">
              <w:rPr>
                <w:rFonts w:ascii="仿宋_GB2312" w:eastAsia="仿宋_GB2312" w:hAnsi="宋体" w:cs="宋体"/>
                <w:kern w:val="0"/>
                <w:sz w:val="24"/>
                <w:szCs w:val="24"/>
              </w:rPr>
              <w:t>1.</w:t>
            </w:r>
            <w:r w:rsidRPr="00CE5DFD">
              <w:rPr>
                <w:rFonts w:ascii="仿宋_GB2312" w:eastAsia="仿宋_GB2312" w:hAnsi="宋体" w:cs="宋体" w:hint="eastAsia"/>
                <w:kern w:val="0"/>
                <w:sz w:val="24"/>
                <w:szCs w:val="24"/>
              </w:rPr>
              <w:t>属于国家秘密</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jc w:val="center"/>
        </w:trPr>
        <w:tc>
          <w:tcPr>
            <w:tcW w:w="408" w:type="pct"/>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400" w:lineRule="exact"/>
              <w:jc w:val="center"/>
              <w:rPr>
                <w:rFonts w:ascii="仿宋_GB2312" w:eastAsia="仿宋_GB2312" w:hAnsi="宋体" w:cs="宋体"/>
                <w:kern w:val="0"/>
                <w:sz w:val="24"/>
                <w:szCs w:val="24"/>
              </w:rPr>
            </w:pPr>
          </w:p>
        </w:tc>
        <w:tc>
          <w:tcPr>
            <w:tcW w:w="549" w:type="pct"/>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hAnsi="宋体" w:cs="宋体"/>
                <w:kern w:val="0"/>
                <w:sz w:val="24"/>
                <w:szCs w:val="24"/>
              </w:rPr>
            </w:pPr>
          </w:p>
        </w:tc>
        <w:tc>
          <w:tcPr>
            <w:tcW w:w="1134"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hAnsi="宋体" w:cs="宋体"/>
                <w:kern w:val="0"/>
                <w:sz w:val="24"/>
                <w:szCs w:val="24"/>
              </w:rPr>
            </w:pPr>
            <w:r w:rsidRPr="00CE5DFD">
              <w:rPr>
                <w:rFonts w:ascii="仿宋_GB2312" w:eastAsia="仿宋_GB2312" w:hAnsi="宋体" w:cs="宋体"/>
                <w:kern w:val="0"/>
                <w:sz w:val="24"/>
                <w:szCs w:val="24"/>
              </w:rPr>
              <w:t>2.</w:t>
            </w:r>
            <w:r w:rsidRPr="00CE5DFD">
              <w:rPr>
                <w:rFonts w:ascii="仿宋_GB2312" w:eastAsia="仿宋_GB2312" w:hAnsi="宋体" w:cs="宋体" w:hint="eastAsia"/>
                <w:kern w:val="0"/>
                <w:sz w:val="24"/>
                <w:szCs w:val="24"/>
              </w:rPr>
              <w:t>其他法律行政法规禁止公开</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jc w:val="center"/>
        </w:trPr>
        <w:tc>
          <w:tcPr>
            <w:tcW w:w="408" w:type="pct"/>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400" w:lineRule="exact"/>
              <w:jc w:val="center"/>
              <w:rPr>
                <w:rFonts w:ascii="仿宋_GB2312" w:eastAsia="仿宋_GB2312" w:hAnsi="宋体" w:cs="宋体"/>
                <w:kern w:val="0"/>
                <w:sz w:val="24"/>
                <w:szCs w:val="24"/>
              </w:rPr>
            </w:pPr>
          </w:p>
        </w:tc>
        <w:tc>
          <w:tcPr>
            <w:tcW w:w="549" w:type="pct"/>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hAnsi="宋体" w:cs="宋体"/>
                <w:kern w:val="0"/>
                <w:sz w:val="24"/>
                <w:szCs w:val="24"/>
              </w:rPr>
            </w:pPr>
          </w:p>
        </w:tc>
        <w:tc>
          <w:tcPr>
            <w:tcW w:w="1134"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Default="00767C21" w:rsidP="00C84273">
            <w:pPr>
              <w:widowControl/>
              <w:spacing w:line="400" w:lineRule="exact"/>
              <w:jc w:val="center"/>
              <w:rPr>
                <w:rFonts w:ascii="仿宋_GB2312" w:eastAsia="仿宋_GB2312" w:hAnsi="宋体" w:cs="宋体"/>
                <w:kern w:val="0"/>
                <w:sz w:val="24"/>
                <w:szCs w:val="24"/>
              </w:rPr>
            </w:pPr>
            <w:r w:rsidRPr="00CE5DFD">
              <w:rPr>
                <w:rFonts w:ascii="仿宋_GB2312" w:eastAsia="仿宋_GB2312" w:hAnsi="宋体" w:cs="宋体"/>
                <w:kern w:val="0"/>
                <w:sz w:val="24"/>
                <w:szCs w:val="24"/>
              </w:rPr>
              <w:t>3.</w:t>
            </w:r>
            <w:r w:rsidRPr="00CE5DFD">
              <w:rPr>
                <w:rFonts w:ascii="仿宋_GB2312" w:eastAsia="仿宋_GB2312" w:hAnsi="宋体" w:cs="宋体" w:hint="eastAsia"/>
                <w:kern w:val="0"/>
                <w:sz w:val="24"/>
                <w:szCs w:val="24"/>
              </w:rPr>
              <w:t>危及“三安全</w:t>
            </w:r>
          </w:p>
          <w:p w:rsidR="00767C21" w:rsidRPr="00CE5DFD" w:rsidRDefault="00767C21" w:rsidP="00C84273">
            <w:pPr>
              <w:widowControl/>
              <w:spacing w:line="400" w:lineRule="exact"/>
              <w:jc w:val="center"/>
              <w:rPr>
                <w:rFonts w:ascii="仿宋_GB2312" w:eastAsia="仿宋_GB2312" w:hAnsi="宋体" w:cs="宋体"/>
                <w:kern w:val="0"/>
                <w:sz w:val="24"/>
                <w:szCs w:val="24"/>
              </w:rPr>
            </w:pPr>
            <w:r w:rsidRPr="00CE5DFD">
              <w:rPr>
                <w:rFonts w:ascii="仿宋_GB2312" w:eastAsia="仿宋_GB2312" w:hAnsi="宋体" w:cs="宋体" w:hint="eastAsia"/>
                <w:kern w:val="0"/>
                <w:sz w:val="24"/>
                <w:szCs w:val="24"/>
              </w:rPr>
              <w:t>一稳定”</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jc w:val="center"/>
        </w:trPr>
        <w:tc>
          <w:tcPr>
            <w:tcW w:w="408" w:type="pct"/>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400" w:lineRule="exact"/>
              <w:jc w:val="center"/>
              <w:rPr>
                <w:rFonts w:ascii="仿宋_GB2312" w:eastAsia="仿宋_GB2312" w:hAnsi="宋体" w:cs="宋体"/>
                <w:kern w:val="0"/>
                <w:sz w:val="24"/>
                <w:szCs w:val="24"/>
              </w:rPr>
            </w:pPr>
          </w:p>
        </w:tc>
        <w:tc>
          <w:tcPr>
            <w:tcW w:w="549" w:type="pct"/>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hAnsi="宋体" w:cs="宋体"/>
                <w:kern w:val="0"/>
                <w:sz w:val="24"/>
                <w:szCs w:val="24"/>
              </w:rPr>
            </w:pPr>
          </w:p>
        </w:tc>
        <w:tc>
          <w:tcPr>
            <w:tcW w:w="1134"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Default="00767C21" w:rsidP="00C84273">
            <w:pPr>
              <w:widowControl/>
              <w:spacing w:line="400" w:lineRule="exact"/>
              <w:jc w:val="center"/>
              <w:rPr>
                <w:rFonts w:ascii="仿宋_GB2312" w:eastAsia="仿宋_GB2312" w:hAnsi="宋体" w:cs="宋体"/>
                <w:kern w:val="0"/>
                <w:sz w:val="24"/>
                <w:szCs w:val="24"/>
              </w:rPr>
            </w:pPr>
            <w:r w:rsidRPr="00CE5DFD">
              <w:rPr>
                <w:rFonts w:ascii="仿宋_GB2312" w:eastAsia="仿宋_GB2312" w:hAnsi="宋体" w:cs="宋体"/>
                <w:kern w:val="0"/>
                <w:sz w:val="24"/>
                <w:szCs w:val="24"/>
              </w:rPr>
              <w:t>4.</w:t>
            </w:r>
            <w:r w:rsidRPr="00CE5DFD">
              <w:rPr>
                <w:rFonts w:ascii="仿宋_GB2312" w:eastAsia="仿宋_GB2312" w:hAnsi="宋体" w:cs="宋体" w:hint="eastAsia"/>
                <w:kern w:val="0"/>
                <w:sz w:val="24"/>
                <w:szCs w:val="24"/>
              </w:rPr>
              <w:t>保护第三方</w:t>
            </w:r>
          </w:p>
          <w:p w:rsidR="00767C21" w:rsidRPr="00CE5DFD" w:rsidRDefault="00767C21" w:rsidP="00C84273">
            <w:pPr>
              <w:widowControl/>
              <w:spacing w:line="400" w:lineRule="exact"/>
              <w:jc w:val="center"/>
              <w:rPr>
                <w:rFonts w:ascii="仿宋_GB2312" w:eastAsia="仿宋_GB2312" w:hAnsi="宋体" w:cs="宋体"/>
                <w:kern w:val="0"/>
                <w:sz w:val="24"/>
                <w:szCs w:val="24"/>
              </w:rPr>
            </w:pPr>
            <w:r w:rsidRPr="00CE5DFD">
              <w:rPr>
                <w:rFonts w:ascii="仿宋_GB2312" w:eastAsia="仿宋_GB2312" w:hAnsi="宋体" w:cs="宋体" w:hint="eastAsia"/>
                <w:kern w:val="0"/>
                <w:sz w:val="24"/>
                <w:szCs w:val="24"/>
              </w:rPr>
              <w:t>合法权益</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jc w:val="center"/>
        </w:trPr>
        <w:tc>
          <w:tcPr>
            <w:tcW w:w="408" w:type="pct"/>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400" w:lineRule="exact"/>
              <w:jc w:val="center"/>
              <w:rPr>
                <w:rFonts w:ascii="仿宋_GB2312" w:eastAsia="仿宋_GB2312" w:hAnsi="宋体" w:cs="宋体"/>
                <w:kern w:val="0"/>
                <w:sz w:val="24"/>
                <w:szCs w:val="24"/>
              </w:rPr>
            </w:pPr>
          </w:p>
        </w:tc>
        <w:tc>
          <w:tcPr>
            <w:tcW w:w="549" w:type="pct"/>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hAnsi="宋体" w:cs="宋体"/>
                <w:kern w:val="0"/>
                <w:sz w:val="24"/>
                <w:szCs w:val="24"/>
              </w:rPr>
            </w:pPr>
          </w:p>
        </w:tc>
        <w:tc>
          <w:tcPr>
            <w:tcW w:w="1134"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hAnsi="宋体" w:cs="宋体"/>
                <w:kern w:val="0"/>
                <w:sz w:val="24"/>
                <w:szCs w:val="24"/>
              </w:rPr>
            </w:pPr>
            <w:r w:rsidRPr="00CE5DFD">
              <w:rPr>
                <w:rFonts w:ascii="仿宋_GB2312" w:eastAsia="仿宋_GB2312" w:hAnsi="宋体" w:cs="宋体"/>
                <w:kern w:val="0"/>
                <w:sz w:val="24"/>
                <w:szCs w:val="24"/>
              </w:rPr>
              <w:t>5.</w:t>
            </w:r>
            <w:r w:rsidRPr="00CE5DFD">
              <w:rPr>
                <w:rFonts w:ascii="仿宋_GB2312" w:eastAsia="仿宋_GB2312" w:hAnsi="宋体" w:cs="宋体" w:hint="eastAsia"/>
                <w:kern w:val="0"/>
                <w:sz w:val="24"/>
                <w:szCs w:val="24"/>
              </w:rPr>
              <w:t>属于三类内部事务信息</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jc w:val="center"/>
        </w:trPr>
        <w:tc>
          <w:tcPr>
            <w:tcW w:w="408" w:type="pct"/>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400" w:lineRule="exact"/>
              <w:jc w:val="center"/>
              <w:rPr>
                <w:rFonts w:ascii="仿宋_GB2312" w:eastAsia="仿宋_GB2312" w:hAnsi="宋体" w:cs="宋体"/>
                <w:kern w:val="0"/>
                <w:sz w:val="24"/>
                <w:szCs w:val="24"/>
              </w:rPr>
            </w:pPr>
          </w:p>
        </w:tc>
        <w:tc>
          <w:tcPr>
            <w:tcW w:w="549" w:type="pct"/>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400" w:lineRule="exact"/>
              <w:jc w:val="center"/>
              <w:rPr>
                <w:rFonts w:ascii="仿宋_GB2312" w:eastAsia="仿宋_GB2312" w:hAnsi="宋体" w:cs="宋体"/>
                <w:kern w:val="0"/>
                <w:sz w:val="24"/>
                <w:szCs w:val="24"/>
              </w:rPr>
            </w:pPr>
          </w:p>
        </w:tc>
        <w:tc>
          <w:tcPr>
            <w:tcW w:w="1134"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Default="00767C21" w:rsidP="00C84273">
            <w:pPr>
              <w:widowControl/>
              <w:spacing w:line="400" w:lineRule="exact"/>
              <w:jc w:val="center"/>
              <w:rPr>
                <w:rFonts w:ascii="仿宋_GB2312" w:eastAsia="仿宋_GB2312" w:hAnsi="宋体" w:cs="宋体"/>
                <w:kern w:val="0"/>
                <w:sz w:val="24"/>
                <w:szCs w:val="24"/>
              </w:rPr>
            </w:pPr>
            <w:r w:rsidRPr="00CE5DFD">
              <w:rPr>
                <w:rFonts w:ascii="仿宋_GB2312" w:eastAsia="仿宋_GB2312" w:hAnsi="宋体" w:cs="宋体"/>
                <w:kern w:val="0"/>
                <w:sz w:val="24"/>
                <w:szCs w:val="24"/>
              </w:rPr>
              <w:t>6.</w:t>
            </w:r>
            <w:r w:rsidRPr="00CE5DFD">
              <w:rPr>
                <w:rFonts w:ascii="仿宋_GB2312" w:eastAsia="仿宋_GB2312" w:hAnsi="宋体" w:cs="宋体" w:hint="eastAsia"/>
                <w:kern w:val="0"/>
                <w:sz w:val="24"/>
                <w:szCs w:val="24"/>
              </w:rPr>
              <w:t>属于四类</w:t>
            </w:r>
          </w:p>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hint="eastAsia"/>
                <w:kern w:val="0"/>
                <w:sz w:val="24"/>
                <w:szCs w:val="24"/>
              </w:rPr>
              <w:t>过程性信息</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jc w:val="center"/>
        </w:trPr>
        <w:tc>
          <w:tcPr>
            <w:tcW w:w="408" w:type="pct"/>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400" w:lineRule="exact"/>
              <w:jc w:val="center"/>
              <w:rPr>
                <w:rFonts w:ascii="仿宋_GB2312" w:eastAsia="仿宋_GB2312" w:hAnsi="宋体" w:cs="宋体"/>
                <w:kern w:val="0"/>
                <w:sz w:val="24"/>
                <w:szCs w:val="24"/>
              </w:rPr>
            </w:pPr>
          </w:p>
        </w:tc>
        <w:tc>
          <w:tcPr>
            <w:tcW w:w="549" w:type="pct"/>
            <w:vMerge/>
            <w:tcBorders>
              <w:top w:val="single" w:sz="8" w:space="0" w:color="auto"/>
              <w:left w:val="nil"/>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400" w:lineRule="exact"/>
              <w:jc w:val="center"/>
              <w:rPr>
                <w:rFonts w:ascii="仿宋_GB2312" w:eastAsia="仿宋_GB2312" w:hAnsi="宋体" w:cs="宋体"/>
                <w:kern w:val="0"/>
                <w:sz w:val="24"/>
                <w:szCs w:val="24"/>
              </w:rPr>
            </w:pPr>
          </w:p>
        </w:tc>
        <w:tc>
          <w:tcPr>
            <w:tcW w:w="1134" w:type="pct"/>
            <w:tcBorders>
              <w:top w:val="single" w:sz="8" w:space="0" w:color="auto"/>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kern w:val="0"/>
                <w:sz w:val="24"/>
                <w:szCs w:val="24"/>
              </w:rPr>
              <w:t>7.</w:t>
            </w:r>
            <w:r w:rsidRPr="00CE5DFD">
              <w:rPr>
                <w:rFonts w:ascii="仿宋_GB2312" w:eastAsia="仿宋_GB2312" w:hAnsi="宋体" w:cs="宋体" w:hint="eastAsia"/>
                <w:kern w:val="0"/>
                <w:sz w:val="24"/>
                <w:szCs w:val="24"/>
              </w:rPr>
              <w:t>属于行政执法案卷</w:t>
            </w:r>
          </w:p>
        </w:tc>
        <w:tc>
          <w:tcPr>
            <w:tcW w:w="431" w:type="pct"/>
            <w:tcBorders>
              <w:top w:val="single" w:sz="8" w:space="0" w:color="auto"/>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single" w:sz="8" w:space="0" w:color="auto"/>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single" w:sz="8" w:space="0" w:color="auto"/>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single" w:sz="8" w:space="0" w:color="auto"/>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single" w:sz="8" w:space="0" w:color="auto"/>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trHeight w:val="954"/>
          <w:jc w:val="center"/>
        </w:trPr>
        <w:tc>
          <w:tcPr>
            <w:tcW w:w="408" w:type="pct"/>
            <w:vMerge/>
            <w:tcBorders>
              <w:top w:val="nil"/>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400" w:lineRule="exact"/>
              <w:jc w:val="center"/>
              <w:rPr>
                <w:rFonts w:ascii="仿宋_GB2312" w:eastAsia="仿宋_GB2312" w:hAnsi="宋体" w:cs="宋体"/>
                <w:kern w:val="0"/>
                <w:sz w:val="24"/>
                <w:szCs w:val="24"/>
              </w:rPr>
            </w:pPr>
          </w:p>
        </w:tc>
        <w:tc>
          <w:tcPr>
            <w:tcW w:w="549" w:type="pct"/>
            <w:vMerge/>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400" w:lineRule="exact"/>
              <w:jc w:val="center"/>
              <w:rPr>
                <w:rFonts w:ascii="仿宋_GB2312" w:eastAsia="仿宋_GB2312" w:hAnsi="宋体" w:cs="宋体"/>
                <w:kern w:val="0"/>
                <w:sz w:val="24"/>
                <w:szCs w:val="24"/>
              </w:rPr>
            </w:pPr>
          </w:p>
        </w:tc>
        <w:tc>
          <w:tcPr>
            <w:tcW w:w="1134"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kern w:val="0"/>
                <w:sz w:val="24"/>
                <w:szCs w:val="24"/>
              </w:rPr>
              <w:t>8.</w:t>
            </w:r>
            <w:r w:rsidRPr="00CE5DFD">
              <w:rPr>
                <w:rFonts w:ascii="仿宋_GB2312" w:eastAsia="仿宋_GB2312" w:hAnsi="宋体" w:cs="宋体" w:hint="eastAsia"/>
                <w:kern w:val="0"/>
                <w:sz w:val="24"/>
                <w:szCs w:val="24"/>
              </w:rPr>
              <w:t>属于行政查询事项</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jc w:val="center"/>
        </w:trPr>
        <w:tc>
          <w:tcPr>
            <w:tcW w:w="408" w:type="pct"/>
            <w:vMerge/>
            <w:tcBorders>
              <w:top w:val="nil"/>
              <w:left w:val="single" w:sz="8" w:space="0" w:color="auto"/>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400" w:lineRule="exact"/>
              <w:jc w:val="center"/>
              <w:rPr>
                <w:rFonts w:ascii="仿宋_GB2312" w:eastAsia="仿宋_GB2312" w:hAnsi="宋体" w:cs="宋体"/>
                <w:kern w:val="0"/>
                <w:sz w:val="24"/>
                <w:szCs w:val="24"/>
              </w:rPr>
            </w:pPr>
          </w:p>
        </w:tc>
        <w:tc>
          <w:tcPr>
            <w:tcW w:w="549" w:type="pct"/>
            <w:vMerge w:val="restar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84273">
            <w:pPr>
              <w:widowControl/>
              <w:spacing w:line="400" w:lineRule="exact"/>
              <w:jc w:val="center"/>
              <w:rPr>
                <w:rFonts w:ascii="仿宋_GB2312" w:eastAsia="仿宋_GB2312" w:hAnsi="宋体" w:cs="宋体"/>
                <w:kern w:val="0"/>
                <w:sz w:val="24"/>
                <w:szCs w:val="24"/>
              </w:rPr>
            </w:pPr>
            <w:r w:rsidRPr="00C84273">
              <w:rPr>
                <w:rFonts w:ascii="仿宋_GB2312" w:eastAsia="仿宋_GB2312" w:hAnsi="宋体" w:cs="宋体" w:hint="eastAsia"/>
                <w:kern w:val="0"/>
                <w:sz w:val="24"/>
                <w:szCs w:val="24"/>
              </w:rPr>
              <w:t>（四）无法提供</w:t>
            </w:r>
          </w:p>
        </w:tc>
        <w:tc>
          <w:tcPr>
            <w:tcW w:w="1134"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kern w:val="0"/>
                <w:sz w:val="24"/>
                <w:szCs w:val="24"/>
              </w:rPr>
              <w:t>1.</w:t>
            </w:r>
            <w:r w:rsidRPr="00CE5DFD">
              <w:rPr>
                <w:rFonts w:ascii="仿宋_GB2312" w:eastAsia="仿宋_GB2312" w:hAnsi="宋体" w:cs="宋体" w:hint="eastAsia"/>
                <w:kern w:val="0"/>
                <w:sz w:val="24"/>
                <w:szCs w:val="24"/>
              </w:rPr>
              <w:t>本机关不掌握相关政府信息</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jc w:val="center"/>
        </w:trPr>
        <w:tc>
          <w:tcPr>
            <w:tcW w:w="408" w:type="pct"/>
            <w:vMerge/>
            <w:tcBorders>
              <w:top w:val="nil"/>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549" w:type="pct"/>
            <w:vMerge/>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1134"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kern w:val="0"/>
                <w:sz w:val="24"/>
                <w:szCs w:val="24"/>
              </w:rPr>
              <w:t>2.</w:t>
            </w:r>
            <w:r w:rsidRPr="00CE5DFD">
              <w:rPr>
                <w:rFonts w:ascii="仿宋_GB2312" w:eastAsia="仿宋_GB2312" w:hAnsi="宋体" w:cs="宋体" w:hint="eastAsia"/>
                <w:kern w:val="0"/>
                <w:sz w:val="24"/>
                <w:szCs w:val="24"/>
              </w:rPr>
              <w:t>没有现成信息需要另行制作</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jc w:val="center"/>
        </w:trPr>
        <w:tc>
          <w:tcPr>
            <w:tcW w:w="408" w:type="pct"/>
            <w:vMerge/>
            <w:tcBorders>
              <w:top w:val="nil"/>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549" w:type="pct"/>
            <w:vMerge/>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1134"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kern w:val="0"/>
                <w:sz w:val="24"/>
                <w:szCs w:val="24"/>
              </w:rPr>
              <w:t>3.</w:t>
            </w:r>
            <w:r w:rsidRPr="00CE5DFD">
              <w:rPr>
                <w:rFonts w:ascii="仿宋_GB2312" w:eastAsia="仿宋_GB2312" w:hAnsi="宋体" w:cs="宋体" w:hint="eastAsia"/>
                <w:kern w:val="0"/>
                <w:sz w:val="24"/>
                <w:szCs w:val="24"/>
              </w:rPr>
              <w:t>补正后申请内容仍不明确</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jc w:val="center"/>
        </w:trPr>
        <w:tc>
          <w:tcPr>
            <w:tcW w:w="408" w:type="pct"/>
            <w:vMerge/>
            <w:tcBorders>
              <w:top w:val="nil"/>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549" w:type="pct"/>
            <w:vMerge w:val="restar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sz w:val="24"/>
                <w:szCs w:val="24"/>
              </w:rPr>
            </w:pPr>
            <w:r w:rsidRPr="00C84273">
              <w:rPr>
                <w:rFonts w:ascii="仿宋_GB2312" w:eastAsia="仿宋_GB2312" w:hAnsi="宋体" w:cs="宋体" w:hint="eastAsia"/>
                <w:kern w:val="0"/>
                <w:sz w:val="24"/>
                <w:szCs w:val="24"/>
              </w:rPr>
              <w:t>（五）不予处理</w:t>
            </w:r>
          </w:p>
        </w:tc>
        <w:tc>
          <w:tcPr>
            <w:tcW w:w="1134"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kern w:val="0"/>
                <w:sz w:val="24"/>
                <w:szCs w:val="24"/>
              </w:rPr>
              <w:t>1.</w:t>
            </w:r>
            <w:r w:rsidRPr="00CE5DFD">
              <w:rPr>
                <w:rFonts w:ascii="仿宋_GB2312" w:eastAsia="仿宋_GB2312" w:hAnsi="宋体" w:cs="宋体" w:hint="eastAsia"/>
                <w:kern w:val="0"/>
                <w:sz w:val="24"/>
                <w:szCs w:val="24"/>
              </w:rPr>
              <w:t>信访举报投诉类申请</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jc w:val="center"/>
        </w:trPr>
        <w:tc>
          <w:tcPr>
            <w:tcW w:w="408" w:type="pct"/>
            <w:vMerge/>
            <w:tcBorders>
              <w:top w:val="nil"/>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549" w:type="pct"/>
            <w:vMerge/>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1134"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sidRPr="00CE5DFD">
              <w:rPr>
                <w:rFonts w:ascii="仿宋_GB2312" w:eastAsia="仿宋_GB2312" w:hAnsi="楷体" w:cs="楷体"/>
                <w:kern w:val="0"/>
                <w:sz w:val="24"/>
                <w:szCs w:val="24"/>
              </w:rPr>
              <w:t>2.</w:t>
            </w:r>
            <w:r w:rsidRPr="00CE5DFD">
              <w:rPr>
                <w:rFonts w:ascii="仿宋_GB2312" w:eastAsia="仿宋_GB2312" w:hAnsi="楷体" w:cs="楷体" w:hint="eastAsia"/>
                <w:kern w:val="0"/>
                <w:sz w:val="24"/>
                <w:szCs w:val="24"/>
              </w:rPr>
              <w:t>重复申请</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jc w:val="center"/>
        </w:trPr>
        <w:tc>
          <w:tcPr>
            <w:tcW w:w="408" w:type="pct"/>
            <w:vMerge/>
            <w:tcBorders>
              <w:top w:val="nil"/>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549" w:type="pct"/>
            <w:vMerge/>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1134"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kern w:val="0"/>
                <w:sz w:val="24"/>
                <w:szCs w:val="24"/>
              </w:rPr>
              <w:t>3.</w:t>
            </w:r>
            <w:r w:rsidRPr="00CE5DFD">
              <w:rPr>
                <w:rFonts w:ascii="仿宋_GB2312" w:eastAsia="仿宋_GB2312" w:hAnsi="宋体" w:cs="宋体" w:hint="eastAsia"/>
                <w:kern w:val="0"/>
                <w:sz w:val="24"/>
                <w:szCs w:val="24"/>
              </w:rPr>
              <w:t>要求提供公开出版物</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jc w:val="center"/>
        </w:trPr>
        <w:tc>
          <w:tcPr>
            <w:tcW w:w="408" w:type="pct"/>
            <w:vMerge/>
            <w:tcBorders>
              <w:top w:val="nil"/>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549" w:type="pct"/>
            <w:vMerge/>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1134"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kern w:val="0"/>
                <w:sz w:val="24"/>
                <w:szCs w:val="24"/>
              </w:rPr>
              <w:t>4.</w:t>
            </w:r>
            <w:r w:rsidRPr="00CE5DFD">
              <w:rPr>
                <w:rFonts w:ascii="仿宋_GB2312" w:eastAsia="仿宋_GB2312" w:hAnsi="宋体" w:cs="宋体" w:hint="eastAsia"/>
                <w:kern w:val="0"/>
                <w:sz w:val="24"/>
                <w:szCs w:val="24"/>
              </w:rPr>
              <w:t>无正当理由大量反复申请</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jc w:val="center"/>
        </w:trPr>
        <w:tc>
          <w:tcPr>
            <w:tcW w:w="408" w:type="pct"/>
            <w:vMerge/>
            <w:tcBorders>
              <w:top w:val="nil"/>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549" w:type="pct"/>
            <w:vMerge/>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1134"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400" w:lineRule="exact"/>
              <w:jc w:val="center"/>
              <w:rPr>
                <w:rFonts w:ascii="仿宋_GB2312" w:eastAsia="仿宋_GB2312"/>
                <w:sz w:val="24"/>
                <w:szCs w:val="24"/>
              </w:rPr>
            </w:pPr>
            <w:r w:rsidRPr="00CE5DFD">
              <w:rPr>
                <w:rFonts w:ascii="仿宋_GB2312" w:eastAsia="仿宋_GB2312" w:hAnsi="宋体" w:cs="宋体"/>
                <w:kern w:val="0"/>
                <w:sz w:val="24"/>
                <w:szCs w:val="24"/>
              </w:rPr>
              <w:t>5.</w:t>
            </w:r>
            <w:r w:rsidRPr="00CE5DFD">
              <w:rPr>
                <w:rFonts w:ascii="仿宋_GB2312" w:eastAsia="仿宋_GB2312" w:hAnsi="宋体" w:cs="宋体" w:hint="eastAsia"/>
                <w:kern w:val="0"/>
                <w:sz w:val="24"/>
                <w:szCs w:val="24"/>
              </w:rPr>
              <w:t>要求行政机关确认或重新出具已获取信息</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jc w:val="center"/>
        </w:trPr>
        <w:tc>
          <w:tcPr>
            <w:tcW w:w="408" w:type="pct"/>
            <w:vMerge/>
            <w:tcBorders>
              <w:top w:val="nil"/>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1683" w:type="pct"/>
            <w:gridSpan w:val="2"/>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sidRPr="00CE5DFD">
              <w:rPr>
                <w:rFonts w:ascii="仿宋_GB2312" w:eastAsia="仿宋_GB2312" w:hAnsi="楷体" w:cs="楷体" w:hint="eastAsia"/>
                <w:kern w:val="0"/>
                <w:sz w:val="24"/>
                <w:szCs w:val="24"/>
              </w:rPr>
              <w:t>（六）其他处理</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nil"/>
              <w:left w:val="nil"/>
              <w:bottom w:val="single" w:sz="8" w:space="0" w:color="auto"/>
              <w:right w:val="single" w:sz="8" w:space="0" w:color="auto"/>
            </w:tcBorders>
            <w:tcMar>
              <w:left w:w="108" w:type="dxa"/>
              <w:right w:w="108" w:type="dxa"/>
            </w:tcMar>
            <w:vAlign w:val="center"/>
          </w:tcPr>
          <w:p w:rsidR="00767C21" w:rsidRPr="00CE5DFD" w:rsidRDefault="00767C21" w:rsidP="00CC70F9">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520"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75"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c>
          <w:tcPr>
            <w:tcW w:w="354" w:type="pct"/>
            <w:tcBorders>
              <w:top w:val="nil"/>
              <w:left w:val="nil"/>
              <w:bottom w:val="single" w:sz="8" w:space="0" w:color="auto"/>
              <w:right w:val="single" w:sz="8" w:space="0" w:color="auto"/>
            </w:tcBorders>
            <w:tcMar>
              <w:left w:w="108" w:type="dxa"/>
              <w:right w:w="108" w:type="dxa"/>
            </w:tcMar>
            <w:vAlign w:val="center"/>
          </w:tcPr>
          <w:p w:rsidR="00767C21" w:rsidRPr="00C84273" w:rsidRDefault="00767C21" w:rsidP="00CC70F9">
            <w:pPr>
              <w:widowControl/>
              <w:spacing w:line="600" w:lineRule="exact"/>
              <w:jc w:val="center"/>
              <w:rPr>
                <w:rFonts w:ascii="仿宋_GB2312" w:eastAsia="仿宋_GB2312" w:hAnsi="仿宋_GB2312" w:cs="仿宋_GB2312"/>
                <w:sz w:val="24"/>
                <w:szCs w:val="24"/>
              </w:rPr>
            </w:pPr>
            <w:r w:rsidRPr="000646CC">
              <w:rPr>
                <w:rFonts w:ascii="仿宋_GB2312" w:eastAsia="仿宋_GB2312" w:hAnsi="仿宋_GB2312" w:cs="仿宋_GB2312"/>
                <w:sz w:val="24"/>
                <w:szCs w:val="24"/>
              </w:rPr>
              <w:t>/</w:t>
            </w:r>
          </w:p>
        </w:tc>
      </w:tr>
      <w:tr w:rsidR="00767C21" w:rsidRPr="00CE5DFD" w:rsidTr="00C84273">
        <w:trPr>
          <w:jc w:val="center"/>
        </w:trPr>
        <w:tc>
          <w:tcPr>
            <w:tcW w:w="408" w:type="pct"/>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spacing w:line="600" w:lineRule="exact"/>
              <w:jc w:val="center"/>
              <w:rPr>
                <w:rFonts w:ascii="仿宋_GB2312" w:eastAsia="仿宋_GB2312"/>
                <w:sz w:val="24"/>
                <w:szCs w:val="24"/>
              </w:rPr>
            </w:pPr>
          </w:p>
        </w:tc>
        <w:tc>
          <w:tcPr>
            <w:tcW w:w="1683" w:type="pct"/>
            <w:gridSpan w:val="2"/>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sidRPr="00CE5DFD">
              <w:rPr>
                <w:rFonts w:ascii="仿宋_GB2312" w:eastAsia="仿宋_GB2312" w:hAnsi="楷体" w:cs="楷体" w:hint="eastAsia"/>
                <w:kern w:val="0"/>
                <w:sz w:val="24"/>
                <w:szCs w:val="24"/>
              </w:rPr>
              <w:t>（七）总计</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sz w:val="24"/>
                <w:szCs w:val="24"/>
              </w:rPr>
              <w:t>1</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sz w:val="24"/>
                <w:szCs w:val="24"/>
              </w:rPr>
              <w:t>1</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520"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75"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54"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C84273">
            <w:pPr>
              <w:widowControl/>
              <w:spacing w:line="600" w:lineRule="exact"/>
              <w:jc w:val="center"/>
              <w:rPr>
                <w:rFonts w:ascii="仿宋_GB2312" w:eastAsia="仿宋_GB2312"/>
                <w:sz w:val="24"/>
                <w:szCs w:val="24"/>
              </w:rPr>
            </w:pPr>
            <w:r>
              <w:rPr>
                <w:rFonts w:ascii="仿宋_GB2312" w:eastAsia="仿宋_GB2312"/>
                <w:sz w:val="24"/>
                <w:szCs w:val="24"/>
              </w:rPr>
              <w:t>1</w:t>
            </w:r>
          </w:p>
        </w:tc>
      </w:tr>
      <w:tr w:rsidR="00767C21" w:rsidRPr="00CE5DFD" w:rsidTr="00182044">
        <w:trPr>
          <w:jc w:val="center"/>
        </w:trPr>
        <w:tc>
          <w:tcPr>
            <w:tcW w:w="2091" w:type="pct"/>
            <w:gridSpan w:val="3"/>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182044">
            <w:pPr>
              <w:widowControl/>
              <w:spacing w:line="600" w:lineRule="exact"/>
              <w:jc w:val="center"/>
              <w:rPr>
                <w:rFonts w:ascii="仿宋_GB2312" w:eastAsia="仿宋_GB2312"/>
                <w:sz w:val="24"/>
                <w:szCs w:val="24"/>
              </w:rPr>
            </w:pPr>
            <w:r w:rsidRPr="00CE5DFD">
              <w:rPr>
                <w:rFonts w:ascii="仿宋_GB2312" w:eastAsia="仿宋_GB2312" w:hAnsi="宋体" w:cs="宋体" w:hint="eastAsia"/>
                <w:kern w:val="0"/>
                <w:sz w:val="24"/>
                <w:szCs w:val="24"/>
              </w:rPr>
              <w:t>四、结转下年度继续办理</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182044">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182044">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99"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182044">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431"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182044">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520"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182044">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75"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182044">
            <w:pPr>
              <w:widowControl/>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c>
          <w:tcPr>
            <w:tcW w:w="354" w:type="pc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Pr="00CE5DFD" w:rsidRDefault="00767C21" w:rsidP="00182044">
            <w:pPr>
              <w:spacing w:line="600" w:lineRule="exact"/>
              <w:jc w:val="center"/>
              <w:rPr>
                <w:rFonts w:ascii="仿宋_GB2312" w:eastAsia="仿宋_GB2312"/>
                <w:sz w:val="24"/>
                <w:szCs w:val="24"/>
              </w:rPr>
            </w:pPr>
            <w:r>
              <w:rPr>
                <w:rFonts w:ascii="仿宋_GB2312" w:eastAsia="仿宋_GB2312" w:hAnsi="仿宋_GB2312" w:cs="仿宋_GB2312"/>
                <w:sz w:val="24"/>
                <w:szCs w:val="24"/>
              </w:rPr>
              <w:t>/</w:t>
            </w:r>
          </w:p>
        </w:tc>
      </w:tr>
    </w:tbl>
    <w:p w:rsidR="00767C21" w:rsidRPr="00C84273" w:rsidRDefault="00767C21" w:rsidP="00C84273">
      <w:pPr>
        <w:spacing w:line="640" w:lineRule="exact"/>
        <w:ind w:firstLineChars="200" w:firstLine="640"/>
        <w:rPr>
          <w:rFonts w:ascii="黑体" w:eastAsia="黑体" w:hAnsi="仿宋" w:cs="Times New Roman"/>
          <w:sz w:val="32"/>
          <w:szCs w:val="32"/>
        </w:rPr>
      </w:pPr>
      <w:r w:rsidRPr="00C84273">
        <w:rPr>
          <w:rFonts w:ascii="黑体" w:eastAsia="黑体" w:hAnsi="仿宋" w:cs="Times New Roman" w:hint="eastAsia"/>
          <w:sz w:val="32"/>
          <w:szCs w:val="32"/>
        </w:rPr>
        <w:t>四、政府信息公开行政复议、行政诉讼情况</w:t>
      </w:r>
    </w:p>
    <w:tbl>
      <w:tblPr>
        <w:tblW w:w="5000" w:type="pct"/>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0A0"/>
      </w:tblPr>
      <w:tblGrid>
        <w:gridCol w:w="567"/>
        <w:gridCol w:w="567"/>
        <w:gridCol w:w="567"/>
        <w:gridCol w:w="567"/>
        <w:gridCol w:w="619"/>
        <w:gridCol w:w="516"/>
        <w:gridCol w:w="568"/>
        <w:gridCol w:w="568"/>
        <w:gridCol w:w="568"/>
        <w:gridCol w:w="571"/>
        <w:gridCol w:w="568"/>
        <w:gridCol w:w="568"/>
        <w:gridCol w:w="568"/>
        <w:gridCol w:w="569"/>
        <w:gridCol w:w="571"/>
      </w:tblGrid>
      <w:tr w:rsidR="00767C21" w:rsidTr="00182044">
        <w:trPr>
          <w:jc w:val="center"/>
        </w:trPr>
        <w:tc>
          <w:tcPr>
            <w:tcW w:w="1694" w:type="pct"/>
            <w:gridSpan w:val="5"/>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kern w:val="0"/>
                <w:sz w:val="20"/>
                <w:szCs w:val="20"/>
              </w:rPr>
              <w:t>行政复议</w:t>
            </w:r>
          </w:p>
        </w:tc>
        <w:tc>
          <w:tcPr>
            <w:tcW w:w="3306" w:type="pct"/>
            <w:gridSpan w:val="10"/>
            <w:tcBorders>
              <w:top w:val="single" w:sz="8" w:space="0" w:color="auto"/>
              <w:left w:val="nil"/>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kern w:val="0"/>
                <w:sz w:val="20"/>
                <w:szCs w:val="20"/>
              </w:rPr>
              <w:t>行政诉讼</w:t>
            </w:r>
          </w:p>
        </w:tc>
      </w:tr>
      <w:tr w:rsidR="00767C21" w:rsidTr="00182044">
        <w:trPr>
          <w:jc w:val="center"/>
        </w:trPr>
        <w:tc>
          <w:tcPr>
            <w:tcW w:w="333" w:type="pct"/>
            <w:vMerge w:val="restart"/>
            <w:tcBorders>
              <w:top w:val="nil"/>
              <w:left w:val="single" w:sz="8" w:space="0" w:color="auto"/>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kern w:val="0"/>
                <w:sz w:val="20"/>
                <w:szCs w:val="20"/>
              </w:rPr>
              <w:t>结果维持</w:t>
            </w:r>
          </w:p>
        </w:tc>
        <w:tc>
          <w:tcPr>
            <w:tcW w:w="333" w:type="pct"/>
            <w:vMerge w:val="restart"/>
            <w:tcBorders>
              <w:top w:val="nil"/>
              <w:left w:val="nil"/>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kern w:val="0"/>
                <w:sz w:val="20"/>
                <w:szCs w:val="20"/>
              </w:rPr>
              <w:t>结果纠正</w:t>
            </w:r>
          </w:p>
        </w:tc>
        <w:tc>
          <w:tcPr>
            <w:tcW w:w="333" w:type="pct"/>
            <w:vMerge w:val="restart"/>
            <w:tcBorders>
              <w:top w:val="single" w:sz="8" w:space="0" w:color="auto"/>
              <w:left w:val="nil"/>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kern w:val="0"/>
                <w:sz w:val="20"/>
                <w:szCs w:val="20"/>
              </w:rPr>
              <w:t>其他结果</w:t>
            </w:r>
          </w:p>
        </w:tc>
        <w:tc>
          <w:tcPr>
            <w:tcW w:w="333" w:type="pct"/>
            <w:vMerge w:val="restart"/>
            <w:tcBorders>
              <w:top w:val="single" w:sz="8" w:space="0" w:color="auto"/>
              <w:left w:val="nil"/>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kern w:val="0"/>
                <w:sz w:val="20"/>
                <w:szCs w:val="20"/>
              </w:rPr>
              <w:t>尚未审结</w:t>
            </w:r>
          </w:p>
        </w:tc>
        <w:tc>
          <w:tcPr>
            <w:tcW w:w="363" w:type="pct"/>
            <w:vMerge w:val="restart"/>
            <w:tcBorders>
              <w:top w:val="single" w:sz="8" w:space="0" w:color="auto"/>
              <w:left w:val="nil"/>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kern w:val="0"/>
                <w:sz w:val="20"/>
                <w:szCs w:val="20"/>
              </w:rPr>
              <w:t>总计</w:t>
            </w:r>
          </w:p>
        </w:tc>
        <w:tc>
          <w:tcPr>
            <w:tcW w:w="1637" w:type="pct"/>
            <w:gridSpan w:val="5"/>
            <w:tcBorders>
              <w:top w:val="single" w:sz="8" w:space="0" w:color="auto"/>
              <w:left w:val="nil"/>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kern w:val="0"/>
                <w:sz w:val="20"/>
                <w:szCs w:val="20"/>
              </w:rPr>
              <w:t>未经复议直接起诉</w:t>
            </w:r>
          </w:p>
        </w:tc>
        <w:tc>
          <w:tcPr>
            <w:tcW w:w="1669" w:type="pct"/>
            <w:gridSpan w:val="5"/>
            <w:tcBorders>
              <w:top w:val="single" w:sz="8" w:space="0" w:color="auto"/>
              <w:left w:val="nil"/>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kern w:val="0"/>
                <w:sz w:val="20"/>
                <w:szCs w:val="20"/>
              </w:rPr>
              <w:t>复议后起诉</w:t>
            </w:r>
          </w:p>
        </w:tc>
      </w:tr>
      <w:tr w:rsidR="00767C21" w:rsidTr="00182044">
        <w:trPr>
          <w:jc w:val="center"/>
        </w:trPr>
        <w:tc>
          <w:tcPr>
            <w:tcW w:w="333" w:type="pct"/>
            <w:vMerge/>
            <w:tcBorders>
              <w:top w:val="nil"/>
              <w:left w:val="single" w:sz="8" w:space="0" w:color="auto"/>
              <w:bottom w:val="single" w:sz="8" w:space="0" w:color="auto"/>
              <w:right w:val="single" w:sz="8" w:space="0" w:color="auto"/>
            </w:tcBorders>
            <w:tcMar>
              <w:left w:w="108" w:type="dxa"/>
              <w:right w:w="108" w:type="dxa"/>
            </w:tcMar>
            <w:vAlign w:val="center"/>
          </w:tcPr>
          <w:p w:rsidR="00767C21" w:rsidRDefault="00767C21">
            <w:pPr>
              <w:spacing w:line="600" w:lineRule="exact"/>
              <w:rPr>
                <w:rFonts w:ascii="宋体"/>
                <w:sz w:val="24"/>
                <w:szCs w:val="24"/>
              </w:rPr>
            </w:pPr>
          </w:p>
        </w:tc>
        <w:tc>
          <w:tcPr>
            <w:tcW w:w="333" w:type="pct"/>
            <w:vMerge/>
            <w:tcBorders>
              <w:top w:val="nil"/>
              <w:left w:val="nil"/>
              <w:bottom w:val="single" w:sz="8" w:space="0" w:color="auto"/>
              <w:right w:val="single" w:sz="8" w:space="0" w:color="auto"/>
            </w:tcBorders>
            <w:tcMar>
              <w:left w:w="108" w:type="dxa"/>
              <w:right w:w="108" w:type="dxa"/>
            </w:tcMar>
            <w:vAlign w:val="center"/>
          </w:tcPr>
          <w:p w:rsidR="00767C21" w:rsidRDefault="00767C21">
            <w:pPr>
              <w:spacing w:line="600" w:lineRule="exact"/>
              <w:rPr>
                <w:rFonts w:ascii="宋体"/>
                <w:sz w:val="24"/>
                <w:szCs w:val="24"/>
              </w:rPr>
            </w:pPr>
          </w:p>
        </w:tc>
        <w:tc>
          <w:tcPr>
            <w:tcW w:w="333" w:type="pct"/>
            <w:vMerge/>
            <w:tcBorders>
              <w:top w:val="single" w:sz="8" w:space="0" w:color="auto"/>
              <w:left w:val="nil"/>
              <w:bottom w:val="single" w:sz="8" w:space="0" w:color="auto"/>
              <w:right w:val="single" w:sz="8" w:space="0" w:color="auto"/>
            </w:tcBorders>
            <w:tcMar>
              <w:left w:w="108" w:type="dxa"/>
              <w:right w:w="108" w:type="dxa"/>
            </w:tcMar>
            <w:vAlign w:val="center"/>
          </w:tcPr>
          <w:p w:rsidR="00767C21" w:rsidRDefault="00767C21">
            <w:pPr>
              <w:spacing w:line="600" w:lineRule="exact"/>
              <w:rPr>
                <w:rFonts w:ascii="宋体"/>
                <w:sz w:val="24"/>
                <w:szCs w:val="24"/>
              </w:rPr>
            </w:pPr>
          </w:p>
        </w:tc>
        <w:tc>
          <w:tcPr>
            <w:tcW w:w="333" w:type="pct"/>
            <w:vMerge/>
            <w:tcBorders>
              <w:top w:val="single" w:sz="8" w:space="0" w:color="auto"/>
              <w:left w:val="nil"/>
              <w:bottom w:val="single" w:sz="8" w:space="0" w:color="auto"/>
              <w:right w:val="single" w:sz="8" w:space="0" w:color="auto"/>
            </w:tcBorders>
            <w:tcMar>
              <w:left w:w="108" w:type="dxa"/>
              <w:right w:w="108" w:type="dxa"/>
            </w:tcMar>
            <w:vAlign w:val="center"/>
          </w:tcPr>
          <w:p w:rsidR="00767C21" w:rsidRDefault="00767C21">
            <w:pPr>
              <w:spacing w:line="600" w:lineRule="exact"/>
              <w:rPr>
                <w:rFonts w:ascii="宋体"/>
                <w:sz w:val="24"/>
                <w:szCs w:val="24"/>
              </w:rPr>
            </w:pPr>
          </w:p>
        </w:tc>
        <w:tc>
          <w:tcPr>
            <w:tcW w:w="363" w:type="pct"/>
            <w:vMerge/>
            <w:tcBorders>
              <w:top w:val="single" w:sz="8" w:space="0" w:color="auto"/>
              <w:left w:val="nil"/>
              <w:bottom w:val="single" w:sz="8" w:space="0" w:color="auto"/>
              <w:right w:val="single" w:sz="8" w:space="0" w:color="auto"/>
            </w:tcBorders>
            <w:tcMar>
              <w:left w:w="108" w:type="dxa"/>
              <w:right w:w="108" w:type="dxa"/>
            </w:tcMar>
            <w:vAlign w:val="center"/>
          </w:tcPr>
          <w:p w:rsidR="00767C21" w:rsidRDefault="00767C21">
            <w:pPr>
              <w:spacing w:line="600" w:lineRule="exact"/>
              <w:rPr>
                <w:rFonts w:ascii="宋体"/>
                <w:sz w:val="24"/>
                <w:szCs w:val="24"/>
              </w:rPr>
            </w:pPr>
          </w:p>
        </w:tc>
        <w:tc>
          <w:tcPr>
            <w:tcW w:w="303" w:type="pct"/>
            <w:tcBorders>
              <w:top w:val="nil"/>
              <w:left w:val="nil"/>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kern w:val="0"/>
                <w:sz w:val="20"/>
                <w:szCs w:val="20"/>
              </w:rPr>
              <w:t>结果维持</w:t>
            </w:r>
          </w:p>
        </w:tc>
        <w:tc>
          <w:tcPr>
            <w:tcW w:w="333" w:type="pct"/>
            <w:tcBorders>
              <w:top w:val="nil"/>
              <w:left w:val="nil"/>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kern w:val="0"/>
                <w:sz w:val="20"/>
                <w:szCs w:val="20"/>
              </w:rPr>
              <w:t>结果纠正</w:t>
            </w:r>
          </w:p>
        </w:tc>
        <w:tc>
          <w:tcPr>
            <w:tcW w:w="333" w:type="pct"/>
            <w:tcBorders>
              <w:top w:val="single" w:sz="8" w:space="0" w:color="auto"/>
              <w:left w:val="nil"/>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kern w:val="0"/>
                <w:sz w:val="20"/>
                <w:szCs w:val="20"/>
              </w:rPr>
              <w:t>其他结果</w:t>
            </w:r>
          </w:p>
        </w:tc>
        <w:tc>
          <w:tcPr>
            <w:tcW w:w="333" w:type="pct"/>
            <w:tcBorders>
              <w:top w:val="single" w:sz="8" w:space="0" w:color="auto"/>
              <w:left w:val="nil"/>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kern w:val="0"/>
                <w:sz w:val="20"/>
                <w:szCs w:val="20"/>
              </w:rPr>
              <w:t>尚未审结</w:t>
            </w:r>
          </w:p>
        </w:tc>
        <w:tc>
          <w:tcPr>
            <w:tcW w:w="333" w:type="pct"/>
            <w:tcBorders>
              <w:top w:val="single" w:sz="8" w:space="0" w:color="auto"/>
              <w:left w:val="nil"/>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color w:val="000000"/>
                <w:kern w:val="0"/>
                <w:sz w:val="20"/>
                <w:szCs w:val="20"/>
              </w:rPr>
              <w:t>总计</w:t>
            </w:r>
          </w:p>
        </w:tc>
        <w:tc>
          <w:tcPr>
            <w:tcW w:w="333" w:type="pct"/>
            <w:tcBorders>
              <w:top w:val="single" w:sz="8" w:space="0" w:color="auto"/>
              <w:left w:val="nil"/>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kern w:val="0"/>
                <w:sz w:val="20"/>
                <w:szCs w:val="20"/>
              </w:rPr>
              <w:t>结果维持</w:t>
            </w:r>
          </w:p>
        </w:tc>
        <w:tc>
          <w:tcPr>
            <w:tcW w:w="333" w:type="pct"/>
            <w:tcBorders>
              <w:top w:val="single" w:sz="8" w:space="0" w:color="auto"/>
              <w:left w:val="nil"/>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kern w:val="0"/>
                <w:sz w:val="20"/>
                <w:szCs w:val="20"/>
              </w:rPr>
              <w:t>结果纠正</w:t>
            </w:r>
          </w:p>
        </w:tc>
        <w:tc>
          <w:tcPr>
            <w:tcW w:w="333" w:type="pct"/>
            <w:tcBorders>
              <w:top w:val="single" w:sz="8" w:space="0" w:color="auto"/>
              <w:left w:val="nil"/>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color w:val="000000"/>
                <w:kern w:val="0"/>
                <w:sz w:val="20"/>
                <w:szCs w:val="20"/>
              </w:rPr>
              <w:t>其他结果</w:t>
            </w:r>
          </w:p>
        </w:tc>
        <w:tc>
          <w:tcPr>
            <w:tcW w:w="334" w:type="pct"/>
            <w:tcBorders>
              <w:top w:val="single" w:sz="8" w:space="0" w:color="auto"/>
              <w:left w:val="nil"/>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kern w:val="0"/>
                <w:sz w:val="20"/>
                <w:szCs w:val="20"/>
              </w:rPr>
              <w:t>尚未审结</w:t>
            </w:r>
          </w:p>
        </w:tc>
        <w:tc>
          <w:tcPr>
            <w:tcW w:w="334" w:type="pct"/>
            <w:tcBorders>
              <w:top w:val="single" w:sz="8" w:space="0" w:color="auto"/>
              <w:left w:val="nil"/>
              <w:bottom w:val="single" w:sz="8" w:space="0" w:color="auto"/>
              <w:right w:val="single" w:sz="8" w:space="0" w:color="auto"/>
            </w:tcBorders>
            <w:tcMar>
              <w:left w:w="108" w:type="dxa"/>
              <w:right w:w="108" w:type="dxa"/>
            </w:tcMar>
            <w:vAlign w:val="center"/>
          </w:tcPr>
          <w:p w:rsidR="00767C21" w:rsidRDefault="00767C21">
            <w:pPr>
              <w:widowControl/>
              <w:spacing w:line="600" w:lineRule="exact"/>
              <w:jc w:val="center"/>
            </w:pPr>
            <w:r>
              <w:rPr>
                <w:rFonts w:ascii="宋体" w:hAnsi="宋体" w:cs="宋体" w:hint="eastAsia"/>
                <w:color w:val="000000"/>
                <w:kern w:val="0"/>
                <w:sz w:val="20"/>
                <w:szCs w:val="20"/>
              </w:rPr>
              <w:t>总计</w:t>
            </w:r>
          </w:p>
        </w:tc>
      </w:tr>
      <w:tr w:rsidR="00767C21" w:rsidTr="00BF7771">
        <w:trPr>
          <w:jc w:val="center"/>
        </w:trPr>
        <w:tc>
          <w:tcPr>
            <w:tcW w:w="333" w:type="pct"/>
            <w:tcBorders>
              <w:top w:val="nil"/>
              <w:left w:val="single" w:sz="8" w:space="0" w:color="auto"/>
              <w:bottom w:val="single" w:sz="8" w:space="0" w:color="auto"/>
              <w:right w:val="single" w:sz="8" w:space="0" w:color="auto"/>
            </w:tcBorders>
            <w:tcMar>
              <w:left w:w="108" w:type="dxa"/>
              <w:right w:w="108" w:type="dxa"/>
            </w:tcMar>
            <w:vAlign w:val="center"/>
          </w:tcPr>
          <w:p w:rsidR="00767C21" w:rsidRDefault="00767C21" w:rsidP="00BF7771">
            <w:pPr>
              <w:widowControl/>
              <w:spacing w:line="600" w:lineRule="exact"/>
              <w:jc w:val="center"/>
            </w:pPr>
            <w:r>
              <w:rPr>
                <w:rFonts w:ascii="仿宋_GB2312" w:eastAsia="仿宋_GB2312" w:hAnsi="仿宋_GB2312" w:cs="仿宋_GB2312"/>
                <w:sz w:val="24"/>
                <w:szCs w:val="24"/>
              </w:rPr>
              <w:t>/</w:t>
            </w:r>
          </w:p>
        </w:tc>
        <w:tc>
          <w:tcPr>
            <w:tcW w:w="333" w:type="pct"/>
            <w:tcBorders>
              <w:top w:val="nil"/>
              <w:left w:val="nil"/>
              <w:bottom w:val="single" w:sz="8" w:space="0" w:color="auto"/>
              <w:right w:val="single" w:sz="8" w:space="0" w:color="auto"/>
            </w:tcBorders>
            <w:tcMar>
              <w:left w:w="108" w:type="dxa"/>
              <w:right w:w="108" w:type="dxa"/>
            </w:tcMar>
            <w:vAlign w:val="center"/>
          </w:tcPr>
          <w:p w:rsidR="00767C21" w:rsidRDefault="00767C21" w:rsidP="00BF7771">
            <w:pPr>
              <w:widowControl/>
              <w:spacing w:line="600" w:lineRule="exact"/>
              <w:jc w:val="center"/>
            </w:pPr>
            <w:r>
              <w:rPr>
                <w:rFonts w:ascii="仿宋_GB2312" w:eastAsia="仿宋_GB2312" w:hAnsi="仿宋_GB2312" w:cs="仿宋_GB2312"/>
                <w:sz w:val="24"/>
                <w:szCs w:val="24"/>
              </w:rPr>
              <w:t>/</w:t>
            </w:r>
          </w:p>
        </w:tc>
        <w:tc>
          <w:tcPr>
            <w:tcW w:w="333" w:type="pct"/>
            <w:tcBorders>
              <w:top w:val="nil"/>
              <w:left w:val="nil"/>
              <w:bottom w:val="single" w:sz="8" w:space="0" w:color="auto"/>
              <w:right w:val="single" w:sz="8" w:space="0" w:color="auto"/>
            </w:tcBorders>
            <w:tcMar>
              <w:left w:w="108" w:type="dxa"/>
              <w:right w:w="108" w:type="dxa"/>
            </w:tcMar>
            <w:vAlign w:val="center"/>
          </w:tcPr>
          <w:p w:rsidR="00767C21" w:rsidRDefault="00767C21" w:rsidP="00BF7771">
            <w:pPr>
              <w:widowControl/>
              <w:spacing w:line="600" w:lineRule="exact"/>
              <w:jc w:val="center"/>
            </w:pPr>
            <w:r>
              <w:rPr>
                <w:rFonts w:ascii="仿宋_GB2312" w:eastAsia="仿宋_GB2312" w:hAnsi="仿宋_GB2312" w:cs="仿宋_GB2312"/>
                <w:sz w:val="24"/>
                <w:szCs w:val="24"/>
              </w:rPr>
              <w:t>/</w:t>
            </w:r>
          </w:p>
        </w:tc>
        <w:tc>
          <w:tcPr>
            <w:tcW w:w="333" w:type="pct"/>
            <w:tcBorders>
              <w:top w:val="nil"/>
              <w:left w:val="nil"/>
              <w:bottom w:val="single" w:sz="8" w:space="0" w:color="auto"/>
              <w:right w:val="single" w:sz="8" w:space="0" w:color="auto"/>
            </w:tcBorders>
            <w:tcMar>
              <w:left w:w="108" w:type="dxa"/>
              <w:right w:w="108" w:type="dxa"/>
            </w:tcMar>
            <w:vAlign w:val="center"/>
          </w:tcPr>
          <w:p w:rsidR="00767C21" w:rsidRDefault="00767C21" w:rsidP="00BF7771">
            <w:pPr>
              <w:widowControl/>
              <w:spacing w:line="600" w:lineRule="exact"/>
              <w:jc w:val="center"/>
            </w:pPr>
            <w:r>
              <w:rPr>
                <w:rFonts w:ascii="仿宋_GB2312" w:eastAsia="仿宋_GB2312" w:hAnsi="仿宋_GB2312" w:cs="仿宋_GB2312"/>
                <w:sz w:val="24"/>
                <w:szCs w:val="24"/>
              </w:rPr>
              <w:t>/</w:t>
            </w:r>
          </w:p>
        </w:tc>
        <w:tc>
          <w:tcPr>
            <w:tcW w:w="363" w:type="pct"/>
            <w:tcBorders>
              <w:top w:val="nil"/>
              <w:left w:val="nil"/>
              <w:bottom w:val="single" w:sz="8" w:space="0" w:color="auto"/>
              <w:right w:val="single" w:sz="8" w:space="0" w:color="auto"/>
            </w:tcBorders>
            <w:tcMar>
              <w:left w:w="108" w:type="dxa"/>
              <w:right w:w="108" w:type="dxa"/>
            </w:tcMar>
            <w:vAlign w:val="center"/>
          </w:tcPr>
          <w:p w:rsidR="00767C21" w:rsidRDefault="00767C21" w:rsidP="00BF7771">
            <w:pPr>
              <w:widowControl/>
              <w:spacing w:line="600" w:lineRule="exact"/>
              <w:jc w:val="center"/>
            </w:pPr>
            <w:r>
              <w:rPr>
                <w:rFonts w:ascii="仿宋_GB2312" w:eastAsia="仿宋_GB2312" w:hAnsi="仿宋_GB2312" w:cs="仿宋_GB2312"/>
                <w:sz w:val="24"/>
                <w:szCs w:val="24"/>
              </w:rPr>
              <w:t>/</w:t>
            </w:r>
          </w:p>
        </w:tc>
        <w:tc>
          <w:tcPr>
            <w:tcW w:w="303" w:type="pct"/>
            <w:tcBorders>
              <w:top w:val="nil"/>
              <w:left w:val="nil"/>
              <w:bottom w:val="single" w:sz="8" w:space="0" w:color="auto"/>
              <w:right w:val="single" w:sz="8" w:space="0" w:color="auto"/>
            </w:tcBorders>
            <w:tcMar>
              <w:left w:w="108" w:type="dxa"/>
              <w:right w:w="108" w:type="dxa"/>
            </w:tcMar>
            <w:vAlign w:val="center"/>
          </w:tcPr>
          <w:p w:rsidR="00767C21" w:rsidRDefault="00767C21" w:rsidP="00BF7771">
            <w:pPr>
              <w:widowControl/>
              <w:spacing w:line="600" w:lineRule="exact"/>
              <w:jc w:val="center"/>
            </w:pPr>
            <w:r>
              <w:rPr>
                <w:rFonts w:ascii="仿宋_GB2312" w:eastAsia="仿宋_GB2312" w:hAnsi="仿宋_GB2312" w:cs="仿宋_GB2312"/>
                <w:sz w:val="24"/>
                <w:szCs w:val="24"/>
              </w:rPr>
              <w:t>/</w:t>
            </w:r>
          </w:p>
        </w:tc>
        <w:tc>
          <w:tcPr>
            <w:tcW w:w="333" w:type="pct"/>
            <w:tcBorders>
              <w:top w:val="nil"/>
              <w:left w:val="nil"/>
              <w:bottom w:val="single" w:sz="8" w:space="0" w:color="auto"/>
              <w:right w:val="single" w:sz="8" w:space="0" w:color="auto"/>
            </w:tcBorders>
            <w:tcMar>
              <w:left w:w="108" w:type="dxa"/>
              <w:right w:w="108" w:type="dxa"/>
            </w:tcMar>
            <w:vAlign w:val="center"/>
          </w:tcPr>
          <w:p w:rsidR="00767C21" w:rsidRDefault="00767C21" w:rsidP="00BF7771">
            <w:pPr>
              <w:widowControl/>
              <w:spacing w:line="600" w:lineRule="exact"/>
              <w:jc w:val="center"/>
            </w:pPr>
            <w:r>
              <w:rPr>
                <w:rFonts w:ascii="仿宋_GB2312" w:eastAsia="仿宋_GB2312" w:hAnsi="仿宋_GB2312" w:cs="仿宋_GB2312"/>
                <w:sz w:val="24"/>
                <w:szCs w:val="24"/>
              </w:rPr>
              <w:t>/</w:t>
            </w:r>
          </w:p>
        </w:tc>
        <w:tc>
          <w:tcPr>
            <w:tcW w:w="333" w:type="pct"/>
            <w:tcBorders>
              <w:top w:val="nil"/>
              <w:left w:val="nil"/>
              <w:bottom w:val="single" w:sz="8" w:space="0" w:color="auto"/>
              <w:right w:val="single" w:sz="8" w:space="0" w:color="auto"/>
            </w:tcBorders>
            <w:tcMar>
              <w:left w:w="108" w:type="dxa"/>
              <w:right w:w="108" w:type="dxa"/>
            </w:tcMar>
            <w:vAlign w:val="center"/>
          </w:tcPr>
          <w:p w:rsidR="00767C21" w:rsidRDefault="00767C21" w:rsidP="00BF7771">
            <w:pPr>
              <w:widowControl/>
              <w:spacing w:line="600" w:lineRule="exact"/>
              <w:jc w:val="center"/>
            </w:pPr>
            <w:r>
              <w:rPr>
                <w:rFonts w:ascii="仿宋_GB2312" w:eastAsia="仿宋_GB2312" w:hAnsi="仿宋_GB2312" w:cs="仿宋_GB2312"/>
                <w:sz w:val="24"/>
                <w:szCs w:val="24"/>
              </w:rPr>
              <w:t>/</w:t>
            </w:r>
          </w:p>
        </w:tc>
        <w:tc>
          <w:tcPr>
            <w:tcW w:w="333" w:type="pct"/>
            <w:tcBorders>
              <w:top w:val="nil"/>
              <w:left w:val="nil"/>
              <w:bottom w:val="single" w:sz="8" w:space="0" w:color="auto"/>
              <w:right w:val="single" w:sz="8" w:space="0" w:color="auto"/>
            </w:tcBorders>
            <w:tcMar>
              <w:left w:w="108" w:type="dxa"/>
              <w:right w:w="108" w:type="dxa"/>
            </w:tcMar>
            <w:vAlign w:val="center"/>
          </w:tcPr>
          <w:p w:rsidR="00767C21" w:rsidRDefault="00767C21" w:rsidP="00BF7771">
            <w:pPr>
              <w:widowControl/>
              <w:spacing w:line="600" w:lineRule="exact"/>
              <w:jc w:val="center"/>
            </w:pPr>
            <w:r>
              <w:rPr>
                <w:rFonts w:ascii="仿宋_GB2312" w:eastAsia="仿宋_GB2312" w:hAnsi="仿宋_GB2312" w:cs="仿宋_GB2312"/>
                <w:sz w:val="24"/>
                <w:szCs w:val="24"/>
              </w:rPr>
              <w:t>/</w:t>
            </w:r>
          </w:p>
        </w:tc>
        <w:tc>
          <w:tcPr>
            <w:tcW w:w="333" w:type="pct"/>
            <w:tcBorders>
              <w:top w:val="nil"/>
              <w:left w:val="nil"/>
              <w:bottom w:val="single" w:sz="8" w:space="0" w:color="auto"/>
              <w:right w:val="single" w:sz="8" w:space="0" w:color="auto"/>
            </w:tcBorders>
            <w:tcMar>
              <w:left w:w="108" w:type="dxa"/>
              <w:right w:w="108" w:type="dxa"/>
            </w:tcMar>
            <w:vAlign w:val="center"/>
          </w:tcPr>
          <w:p w:rsidR="00767C21" w:rsidRDefault="00767C21" w:rsidP="00BF7771">
            <w:pPr>
              <w:widowControl/>
              <w:spacing w:line="600" w:lineRule="exact"/>
              <w:jc w:val="center"/>
            </w:pPr>
            <w:r>
              <w:rPr>
                <w:rFonts w:ascii="仿宋_GB2312" w:eastAsia="仿宋_GB2312" w:hAnsi="仿宋_GB2312" w:cs="仿宋_GB2312"/>
                <w:sz w:val="24"/>
                <w:szCs w:val="24"/>
              </w:rPr>
              <w:t>/</w:t>
            </w:r>
          </w:p>
        </w:tc>
        <w:tc>
          <w:tcPr>
            <w:tcW w:w="333" w:type="pct"/>
            <w:tcBorders>
              <w:top w:val="nil"/>
              <w:left w:val="nil"/>
              <w:bottom w:val="single" w:sz="8" w:space="0" w:color="auto"/>
              <w:right w:val="single" w:sz="8" w:space="0" w:color="auto"/>
            </w:tcBorders>
            <w:tcMar>
              <w:left w:w="108" w:type="dxa"/>
              <w:right w:w="108" w:type="dxa"/>
            </w:tcMar>
            <w:vAlign w:val="center"/>
          </w:tcPr>
          <w:p w:rsidR="00767C21" w:rsidRDefault="00767C21" w:rsidP="00BF7771">
            <w:pPr>
              <w:widowControl/>
              <w:spacing w:line="600" w:lineRule="exact"/>
              <w:jc w:val="center"/>
            </w:pPr>
            <w:r>
              <w:rPr>
                <w:rFonts w:ascii="仿宋_GB2312" w:eastAsia="仿宋_GB2312" w:hAnsi="仿宋_GB2312" w:cs="仿宋_GB2312"/>
                <w:sz w:val="24"/>
                <w:szCs w:val="24"/>
              </w:rPr>
              <w:t>/</w:t>
            </w:r>
          </w:p>
        </w:tc>
        <w:tc>
          <w:tcPr>
            <w:tcW w:w="333" w:type="pct"/>
            <w:tcBorders>
              <w:top w:val="nil"/>
              <w:left w:val="nil"/>
              <w:bottom w:val="single" w:sz="8" w:space="0" w:color="auto"/>
              <w:right w:val="single" w:sz="8" w:space="0" w:color="auto"/>
            </w:tcBorders>
            <w:tcMar>
              <w:left w:w="108" w:type="dxa"/>
              <w:right w:w="108" w:type="dxa"/>
            </w:tcMar>
            <w:vAlign w:val="center"/>
          </w:tcPr>
          <w:p w:rsidR="00767C21" w:rsidRDefault="00767C21" w:rsidP="00BF7771">
            <w:pPr>
              <w:widowControl/>
              <w:spacing w:line="600" w:lineRule="exact"/>
              <w:jc w:val="center"/>
            </w:pPr>
            <w:r>
              <w:rPr>
                <w:rFonts w:ascii="仿宋_GB2312" w:eastAsia="仿宋_GB2312" w:hAnsi="仿宋_GB2312" w:cs="仿宋_GB2312"/>
                <w:sz w:val="24"/>
                <w:szCs w:val="24"/>
              </w:rPr>
              <w:t>/</w:t>
            </w:r>
          </w:p>
        </w:tc>
        <w:tc>
          <w:tcPr>
            <w:tcW w:w="333" w:type="pct"/>
            <w:tcBorders>
              <w:top w:val="nil"/>
              <w:left w:val="nil"/>
              <w:bottom w:val="single" w:sz="8" w:space="0" w:color="auto"/>
              <w:right w:val="single" w:sz="8" w:space="0" w:color="auto"/>
            </w:tcBorders>
            <w:tcMar>
              <w:left w:w="108" w:type="dxa"/>
              <w:right w:w="108" w:type="dxa"/>
            </w:tcMar>
            <w:vAlign w:val="center"/>
          </w:tcPr>
          <w:p w:rsidR="00767C21" w:rsidRDefault="00767C21" w:rsidP="00BF7771">
            <w:pPr>
              <w:widowControl/>
              <w:spacing w:line="600" w:lineRule="exact"/>
              <w:jc w:val="center"/>
            </w:pPr>
            <w:r>
              <w:rPr>
                <w:rFonts w:ascii="仿宋_GB2312" w:eastAsia="仿宋_GB2312" w:hAnsi="仿宋_GB2312" w:cs="仿宋_GB2312"/>
                <w:sz w:val="24"/>
                <w:szCs w:val="24"/>
              </w:rPr>
              <w:t>/</w:t>
            </w:r>
          </w:p>
        </w:tc>
        <w:tc>
          <w:tcPr>
            <w:tcW w:w="334" w:type="pct"/>
            <w:tcBorders>
              <w:top w:val="nil"/>
              <w:left w:val="nil"/>
              <w:bottom w:val="single" w:sz="8" w:space="0" w:color="auto"/>
              <w:right w:val="single" w:sz="8" w:space="0" w:color="auto"/>
            </w:tcBorders>
            <w:tcMar>
              <w:left w:w="108" w:type="dxa"/>
              <w:right w:w="108" w:type="dxa"/>
            </w:tcMar>
            <w:vAlign w:val="center"/>
          </w:tcPr>
          <w:p w:rsidR="00767C21" w:rsidRDefault="00767C21" w:rsidP="00BF7771">
            <w:pPr>
              <w:widowControl/>
              <w:spacing w:line="600" w:lineRule="exact"/>
              <w:jc w:val="center"/>
            </w:pPr>
            <w:r>
              <w:rPr>
                <w:rFonts w:ascii="仿宋_GB2312" w:eastAsia="仿宋_GB2312" w:hAnsi="仿宋_GB2312" w:cs="仿宋_GB2312"/>
                <w:sz w:val="24"/>
                <w:szCs w:val="24"/>
              </w:rPr>
              <w:t>/</w:t>
            </w:r>
          </w:p>
        </w:tc>
        <w:tc>
          <w:tcPr>
            <w:tcW w:w="334" w:type="pct"/>
            <w:tcBorders>
              <w:top w:val="nil"/>
              <w:left w:val="nil"/>
              <w:bottom w:val="single" w:sz="8" w:space="0" w:color="auto"/>
              <w:right w:val="single" w:sz="8" w:space="0" w:color="auto"/>
            </w:tcBorders>
            <w:tcMar>
              <w:left w:w="108" w:type="dxa"/>
              <w:right w:w="108" w:type="dxa"/>
            </w:tcMar>
            <w:vAlign w:val="center"/>
          </w:tcPr>
          <w:p w:rsidR="00767C21" w:rsidRDefault="00767C21" w:rsidP="00BF7771">
            <w:pPr>
              <w:spacing w:line="600" w:lineRule="exact"/>
              <w:jc w:val="center"/>
              <w:rPr>
                <w:rFonts w:ascii="宋体"/>
                <w:sz w:val="24"/>
                <w:szCs w:val="24"/>
              </w:rPr>
            </w:pPr>
            <w:r>
              <w:rPr>
                <w:rFonts w:ascii="仿宋_GB2312" w:eastAsia="仿宋_GB2312" w:hAnsi="仿宋_GB2312" w:cs="仿宋_GB2312"/>
                <w:sz w:val="24"/>
                <w:szCs w:val="24"/>
              </w:rPr>
              <w:t>/</w:t>
            </w:r>
          </w:p>
        </w:tc>
      </w:tr>
    </w:tbl>
    <w:p w:rsidR="00767C21" w:rsidRDefault="00767C21">
      <w:pPr>
        <w:spacing w:line="640" w:lineRule="exact"/>
        <w:ind w:firstLineChars="200" w:firstLine="640"/>
        <w:rPr>
          <w:rFonts w:ascii="黑体" w:eastAsia="黑体" w:hAnsi="仿宋" w:cs="Times New Roman"/>
          <w:sz w:val="32"/>
          <w:szCs w:val="32"/>
        </w:rPr>
      </w:pPr>
      <w:r>
        <w:rPr>
          <w:rFonts w:ascii="黑体" w:eastAsia="黑体" w:hAnsi="仿宋" w:cs="Times New Roman" w:hint="eastAsia"/>
          <w:sz w:val="32"/>
          <w:szCs w:val="32"/>
        </w:rPr>
        <w:t>五、存在的主要问题及改进情况</w:t>
      </w:r>
    </w:p>
    <w:p w:rsidR="00767C21" w:rsidRDefault="00767C21" w:rsidP="00B30D4D">
      <w:pPr>
        <w:pStyle w:val="NormalWeb"/>
        <w:shd w:val="clear" w:color="auto" w:fill="FFFFFF"/>
        <w:spacing w:beforeAutospacing="0" w:afterAutospacing="0" w:line="60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虽然我局政府信息公开工作取得了一定成绩，但仍存在一定问题，工作重视程度不够、监督机制不完善等问题。为此，下一步我们将着重抓好三个方面的工作：一是深化公开内容。做到形式公开与内容公开相结合，事前公开与事后公开相结合。二是完善公开程序。从注重结果公开向办事过程公开进行深化。三是拓展公开形式。从传统的公开栏、公开办事指南等形式公开向网上公开拓展，逐步扩大网上查询、咨询、投诉、求助等服务项目的范围，促进水利政务公开工作持续深入的开展。</w:t>
      </w:r>
    </w:p>
    <w:p w:rsidR="00767C21" w:rsidRPr="00BF7771" w:rsidRDefault="00767C21" w:rsidP="00BF7771">
      <w:pPr>
        <w:spacing w:line="640" w:lineRule="exact"/>
        <w:ind w:firstLineChars="200" w:firstLine="640"/>
        <w:rPr>
          <w:rFonts w:ascii="黑体" w:eastAsia="黑体" w:hAnsi="仿宋" w:cs="Times New Roman"/>
          <w:sz w:val="32"/>
          <w:szCs w:val="32"/>
        </w:rPr>
      </w:pPr>
      <w:r w:rsidRPr="00BF7771">
        <w:rPr>
          <w:rFonts w:ascii="黑体" w:eastAsia="黑体" w:hAnsi="仿宋" w:cs="Times New Roman" w:hint="eastAsia"/>
          <w:sz w:val="32"/>
          <w:szCs w:val="32"/>
        </w:rPr>
        <w:t>六、其他需要报告的事项</w:t>
      </w:r>
    </w:p>
    <w:p w:rsidR="00767C21" w:rsidRDefault="00767C21">
      <w:pPr>
        <w:pStyle w:val="NormalWeb"/>
        <w:shd w:val="clear" w:color="auto" w:fill="FFFFFF"/>
        <w:spacing w:beforeAutospacing="0" w:afterAutospacing="0" w:line="600" w:lineRule="exact"/>
        <w:ind w:firstLine="420"/>
        <w:jc w:val="both"/>
        <w:rPr>
          <w:rFonts w:ascii="仿宋_GB2312" w:eastAsia="仿宋_GB2312" w:hAnsi="仿宋"/>
          <w:sz w:val="32"/>
          <w:szCs w:val="32"/>
        </w:rPr>
      </w:pPr>
      <w:r w:rsidRPr="00BF7771">
        <w:rPr>
          <w:rFonts w:ascii="仿宋_GB2312" w:eastAsia="仿宋_GB2312" w:hAnsi="仿宋" w:hint="eastAsia"/>
          <w:sz w:val="32"/>
          <w:szCs w:val="32"/>
        </w:rPr>
        <w:t>无。</w:t>
      </w:r>
    </w:p>
    <w:p w:rsidR="00767C21" w:rsidRDefault="00767C21">
      <w:pPr>
        <w:pStyle w:val="NormalWeb"/>
        <w:shd w:val="clear" w:color="auto" w:fill="FFFFFF"/>
        <w:spacing w:beforeAutospacing="0" w:afterAutospacing="0" w:line="600" w:lineRule="exact"/>
        <w:ind w:firstLine="420"/>
        <w:jc w:val="both"/>
        <w:rPr>
          <w:rFonts w:ascii="仿宋_GB2312" w:eastAsia="仿宋_GB2312" w:hAnsi="仿宋"/>
          <w:sz w:val="32"/>
          <w:szCs w:val="32"/>
        </w:rPr>
      </w:pPr>
    </w:p>
    <w:p w:rsidR="00767C21" w:rsidRDefault="00767C21">
      <w:pPr>
        <w:pStyle w:val="NormalWeb"/>
        <w:shd w:val="clear" w:color="auto" w:fill="FFFFFF"/>
        <w:spacing w:beforeAutospacing="0" w:afterAutospacing="0" w:line="600" w:lineRule="exact"/>
        <w:ind w:firstLine="420"/>
        <w:jc w:val="both"/>
        <w:rPr>
          <w:rFonts w:ascii="仿宋_GB2312" w:eastAsia="仿宋_GB2312" w:hAnsi="仿宋"/>
          <w:sz w:val="32"/>
          <w:szCs w:val="32"/>
        </w:rPr>
      </w:pPr>
    </w:p>
    <w:p w:rsidR="00767C21" w:rsidRDefault="00767C21">
      <w:pPr>
        <w:pStyle w:val="NormalWeb"/>
        <w:shd w:val="clear" w:color="auto" w:fill="FFFFFF"/>
        <w:spacing w:beforeAutospacing="0" w:afterAutospacing="0" w:line="600" w:lineRule="exact"/>
        <w:ind w:firstLine="420"/>
        <w:jc w:val="both"/>
        <w:rPr>
          <w:rFonts w:ascii="仿宋_GB2312" w:eastAsia="仿宋_GB2312" w:hAnsi="仿宋"/>
          <w:sz w:val="32"/>
          <w:szCs w:val="32"/>
        </w:rPr>
      </w:pPr>
    </w:p>
    <w:p w:rsidR="00767C21" w:rsidRDefault="00767C21" w:rsidP="00BF7771">
      <w:pPr>
        <w:pStyle w:val="NormalWeb"/>
        <w:shd w:val="clear" w:color="auto" w:fill="FFFFFF"/>
        <w:spacing w:beforeAutospacing="0" w:afterAutospacing="0" w:line="600" w:lineRule="exact"/>
        <w:ind w:right="1280" w:firstLine="420"/>
        <w:jc w:val="right"/>
        <w:rPr>
          <w:rFonts w:ascii="仿宋_GB2312" w:eastAsia="仿宋_GB2312" w:hAnsi="仿宋"/>
          <w:sz w:val="32"/>
          <w:szCs w:val="32"/>
        </w:rPr>
      </w:pPr>
      <w:r>
        <w:rPr>
          <w:rFonts w:ascii="仿宋_GB2312" w:eastAsia="仿宋_GB2312" w:hAnsi="仿宋" w:hint="eastAsia"/>
          <w:sz w:val="32"/>
          <w:szCs w:val="32"/>
        </w:rPr>
        <w:t>新余市水利局</w:t>
      </w:r>
    </w:p>
    <w:p w:rsidR="00767C21" w:rsidRPr="00BF7771" w:rsidRDefault="00767C21" w:rsidP="00BF7771">
      <w:pPr>
        <w:pStyle w:val="NormalWeb"/>
        <w:shd w:val="clear" w:color="auto" w:fill="FFFFFF"/>
        <w:spacing w:beforeAutospacing="0" w:afterAutospacing="0" w:line="600" w:lineRule="exact"/>
        <w:ind w:right="960" w:firstLine="420"/>
        <w:jc w:val="right"/>
        <w:rPr>
          <w:rFonts w:ascii="仿宋_GB2312" w:eastAsia="仿宋_GB2312" w:hAnsi="仿宋"/>
          <w:sz w:val="32"/>
          <w:szCs w:val="32"/>
        </w:rPr>
      </w:pPr>
      <w:r>
        <w:rPr>
          <w:rFonts w:ascii="仿宋_GB2312" w:eastAsia="仿宋_GB2312" w:hAnsi="仿宋"/>
          <w:sz w:val="32"/>
          <w:szCs w:val="32"/>
        </w:rPr>
        <w:t>2020</w:t>
      </w:r>
      <w:r>
        <w:rPr>
          <w:rFonts w:ascii="仿宋_GB2312" w:eastAsia="仿宋_GB2312" w:hAnsi="仿宋" w:hint="eastAsia"/>
          <w:sz w:val="32"/>
          <w:szCs w:val="32"/>
        </w:rPr>
        <w:t>年</w:t>
      </w:r>
      <w:r>
        <w:rPr>
          <w:rFonts w:ascii="仿宋_GB2312" w:eastAsia="仿宋_GB2312" w:hAnsi="仿宋"/>
          <w:sz w:val="32"/>
          <w:szCs w:val="32"/>
        </w:rPr>
        <w:t>1</w:t>
      </w:r>
      <w:r>
        <w:rPr>
          <w:rFonts w:ascii="仿宋_GB2312" w:eastAsia="仿宋_GB2312" w:hAnsi="仿宋" w:hint="eastAsia"/>
          <w:sz w:val="32"/>
          <w:szCs w:val="32"/>
        </w:rPr>
        <w:t>月</w:t>
      </w:r>
      <w:r>
        <w:rPr>
          <w:rFonts w:ascii="仿宋_GB2312" w:eastAsia="仿宋_GB2312" w:hAnsi="仿宋"/>
          <w:sz w:val="32"/>
          <w:szCs w:val="32"/>
        </w:rPr>
        <w:t>14</w:t>
      </w:r>
      <w:r>
        <w:rPr>
          <w:rFonts w:ascii="仿宋_GB2312" w:eastAsia="仿宋_GB2312" w:hAnsi="仿宋" w:hint="eastAsia"/>
          <w:sz w:val="32"/>
          <w:szCs w:val="32"/>
        </w:rPr>
        <w:t>日</w:t>
      </w:r>
    </w:p>
    <w:p w:rsidR="00767C21" w:rsidRDefault="00767C21"/>
    <w:sectPr w:rsidR="00767C21" w:rsidSect="00656EE5">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7C21" w:rsidRDefault="00767C21">
      <w:r>
        <w:separator/>
      </w:r>
    </w:p>
  </w:endnote>
  <w:endnote w:type="continuationSeparator" w:id="0">
    <w:p w:rsidR="00767C21" w:rsidRDefault="00767C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altName w:val="黑体"/>
    <w:panose1 w:val="02010601030101010101"/>
    <w:charset w:val="86"/>
    <w:family w:val="auto"/>
    <w:pitch w:val="variable"/>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楷体">
    <w:altName w:val="楷体_GB2312"/>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7C21" w:rsidRDefault="00767C21" w:rsidP="00BD770B">
    <w:pPr>
      <w:pStyle w:val="Footer"/>
      <w:framePr w:wrap="around" w:vAnchor="text" w:hAnchor="margin" w:xAlign="center" w:y="1"/>
      <w:rPr>
        <w:rStyle w:val="PageNumber"/>
        <w:rFonts w:cs="黑体"/>
      </w:rPr>
    </w:pPr>
    <w:r>
      <w:rPr>
        <w:rStyle w:val="PageNumber"/>
        <w:rFonts w:cs="黑体"/>
      </w:rPr>
      <w:fldChar w:fldCharType="begin"/>
    </w:r>
    <w:r>
      <w:rPr>
        <w:rStyle w:val="PageNumber"/>
        <w:rFonts w:cs="黑体"/>
      </w:rPr>
      <w:instrText xml:space="preserve">PAGE  </w:instrText>
    </w:r>
    <w:r>
      <w:rPr>
        <w:rStyle w:val="PageNumber"/>
        <w:rFonts w:cs="黑体"/>
      </w:rPr>
      <w:fldChar w:fldCharType="end"/>
    </w:r>
  </w:p>
  <w:p w:rsidR="00767C21" w:rsidRDefault="00767C2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7C21" w:rsidRDefault="00767C21" w:rsidP="00BD770B">
    <w:pPr>
      <w:pStyle w:val="Footer"/>
      <w:framePr w:wrap="around" w:vAnchor="text" w:hAnchor="margin" w:xAlign="center" w:y="1"/>
      <w:rPr>
        <w:rStyle w:val="PageNumber"/>
        <w:rFonts w:cs="黑体"/>
      </w:rPr>
    </w:pPr>
    <w:r>
      <w:rPr>
        <w:rStyle w:val="PageNumber"/>
        <w:rFonts w:cs="黑体"/>
      </w:rPr>
      <w:fldChar w:fldCharType="begin"/>
    </w:r>
    <w:r>
      <w:rPr>
        <w:rStyle w:val="PageNumber"/>
        <w:rFonts w:cs="黑体"/>
      </w:rPr>
      <w:instrText xml:space="preserve">PAGE  </w:instrText>
    </w:r>
    <w:r>
      <w:rPr>
        <w:rStyle w:val="PageNumber"/>
        <w:rFonts w:cs="黑体"/>
      </w:rPr>
      <w:fldChar w:fldCharType="separate"/>
    </w:r>
    <w:r>
      <w:rPr>
        <w:rStyle w:val="PageNumber"/>
        <w:rFonts w:cs="黑体"/>
        <w:noProof/>
      </w:rPr>
      <w:t>1</w:t>
    </w:r>
    <w:r>
      <w:rPr>
        <w:rStyle w:val="PageNumber"/>
        <w:rFonts w:cs="黑体"/>
      </w:rPr>
      <w:fldChar w:fldCharType="end"/>
    </w:r>
  </w:p>
  <w:p w:rsidR="00767C21" w:rsidRDefault="00767C2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7C21" w:rsidRDefault="00767C21">
      <w:r>
        <w:separator/>
      </w:r>
    </w:p>
  </w:footnote>
  <w:footnote w:type="continuationSeparator" w:id="0">
    <w:p w:rsidR="00767C21" w:rsidRDefault="00767C2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6C1ADE"/>
    <w:multiLevelType w:val="hybridMultilevel"/>
    <w:tmpl w:val="21A4D594"/>
    <w:lvl w:ilvl="0" w:tplc="F9782852">
      <w:start w:val="1"/>
      <w:numFmt w:val="japaneseCounting"/>
      <w:lvlText w:val="%1、"/>
      <w:lvlJc w:val="left"/>
      <w:pPr>
        <w:tabs>
          <w:tab w:val="num" w:pos="480"/>
        </w:tabs>
        <w:ind w:left="480" w:hanging="48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6EE5"/>
    <w:rsid w:val="000646CC"/>
    <w:rsid w:val="00075FE4"/>
    <w:rsid w:val="001658B9"/>
    <w:rsid w:val="00182044"/>
    <w:rsid w:val="001E55C1"/>
    <w:rsid w:val="002A5C17"/>
    <w:rsid w:val="0055153F"/>
    <w:rsid w:val="005B178E"/>
    <w:rsid w:val="00604247"/>
    <w:rsid w:val="00607653"/>
    <w:rsid w:val="00656EE5"/>
    <w:rsid w:val="006F77DF"/>
    <w:rsid w:val="00767C21"/>
    <w:rsid w:val="007F736B"/>
    <w:rsid w:val="00816B4E"/>
    <w:rsid w:val="0088739B"/>
    <w:rsid w:val="00936B88"/>
    <w:rsid w:val="00961810"/>
    <w:rsid w:val="00994614"/>
    <w:rsid w:val="00996DF8"/>
    <w:rsid w:val="00A23668"/>
    <w:rsid w:val="00AA4121"/>
    <w:rsid w:val="00AF6459"/>
    <w:rsid w:val="00B159F5"/>
    <w:rsid w:val="00B30D4D"/>
    <w:rsid w:val="00B95149"/>
    <w:rsid w:val="00BD770B"/>
    <w:rsid w:val="00BF7771"/>
    <w:rsid w:val="00C84273"/>
    <w:rsid w:val="00CC70F9"/>
    <w:rsid w:val="00CE5DFD"/>
    <w:rsid w:val="00D9286D"/>
    <w:rsid w:val="00DB524D"/>
    <w:rsid w:val="00EF64BF"/>
    <w:rsid w:val="00F17E6E"/>
    <w:rsid w:val="00F53C3F"/>
    <w:rsid w:val="00FF6C6A"/>
    <w:rsid w:val="198A34D1"/>
    <w:rsid w:val="25327F9A"/>
    <w:rsid w:val="28E07116"/>
    <w:rsid w:val="2EAC794A"/>
    <w:rsid w:val="307B0568"/>
    <w:rsid w:val="3C1D47EC"/>
    <w:rsid w:val="43517C74"/>
    <w:rsid w:val="443F26F4"/>
    <w:rsid w:val="5005735E"/>
    <w:rsid w:val="54B9015F"/>
    <w:rsid w:val="54FE637C"/>
    <w:rsid w:val="65173A24"/>
    <w:rsid w:val="661D644E"/>
    <w:rsid w:val="6689462F"/>
    <w:rsid w:val="728974AC"/>
    <w:rsid w:val="79942925"/>
    <w:rsid w:val="7D0551F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2"/>
    <w:qFormat/>
    <w:rsid w:val="00656EE5"/>
    <w:pPr>
      <w:widowControl w:val="0"/>
      <w:jc w:val="both"/>
    </w:pPr>
    <w:rPr>
      <w:rFonts w:ascii="Calibri" w:hAnsi="Calibri" w:cs="黑体"/>
    </w:rPr>
  </w:style>
  <w:style w:type="paragraph" w:styleId="Heading2">
    <w:name w:val="heading 2"/>
    <w:basedOn w:val="Normal"/>
    <w:next w:val="Normal"/>
    <w:link w:val="Heading2Char"/>
    <w:uiPriority w:val="99"/>
    <w:qFormat/>
    <w:rsid w:val="00656EE5"/>
    <w:pPr>
      <w:keepNext/>
      <w:keepLines/>
      <w:spacing w:before="260" w:after="260" w:line="416" w:lineRule="auto"/>
      <w:outlineLvl w:val="1"/>
    </w:pPr>
    <w:rPr>
      <w:rFonts w:ascii="Cambria" w:hAnsi="Cambria"/>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FF6C6A"/>
    <w:rPr>
      <w:rFonts w:ascii="Cambria" w:eastAsia="宋体" w:hAnsi="Cambria" w:cs="Times New Roman"/>
      <w:b/>
      <w:bCs/>
      <w:sz w:val="32"/>
      <w:szCs w:val="32"/>
    </w:rPr>
  </w:style>
  <w:style w:type="paragraph" w:styleId="NormalWeb">
    <w:name w:val="Normal (Web)"/>
    <w:basedOn w:val="Normal"/>
    <w:uiPriority w:val="99"/>
    <w:rsid w:val="00656EE5"/>
    <w:pPr>
      <w:spacing w:beforeAutospacing="1" w:afterAutospacing="1"/>
      <w:jc w:val="left"/>
    </w:pPr>
    <w:rPr>
      <w:rFonts w:cs="Times New Roman"/>
      <w:kern w:val="0"/>
      <w:sz w:val="24"/>
    </w:rPr>
  </w:style>
  <w:style w:type="paragraph" w:styleId="Footer">
    <w:name w:val="footer"/>
    <w:basedOn w:val="Normal"/>
    <w:link w:val="FooterChar"/>
    <w:uiPriority w:val="99"/>
    <w:rsid w:val="00075FE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F6C6A"/>
    <w:rPr>
      <w:rFonts w:ascii="Calibri" w:hAnsi="Calibri" w:cs="黑体"/>
      <w:sz w:val="18"/>
      <w:szCs w:val="18"/>
    </w:rPr>
  </w:style>
  <w:style w:type="character" w:styleId="PageNumber">
    <w:name w:val="page number"/>
    <w:basedOn w:val="DefaultParagraphFont"/>
    <w:uiPriority w:val="99"/>
    <w:rsid w:val="00075FE4"/>
    <w:rPr>
      <w:rFonts w:cs="Times New Roman"/>
    </w:rPr>
  </w:style>
</w:styles>
</file>

<file path=word/webSettings.xml><?xml version="1.0" encoding="utf-8"?>
<w:webSettings xmlns:r="http://schemas.openxmlformats.org/officeDocument/2006/relationships" xmlns:w="http://schemas.openxmlformats.org/wordprocessingml/2006/main">
  <w:divs>
    <w:div w:id="77066328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3</Pages>
  <Words>475</Words>
  <Characters>2709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新余市水利局政府信息公开2019年度工作报告</dc:title>
  <dc:subject/>
  <dc:creator>Administrator</dc:creator>
  <cp:keywords/>
  <dc:description/>
  <cp:lastModifiedBy>刘海勇</cp:lastModifiedBy>
  <cp:revision>2</cp:revision>
  <cp:lastPrinted>2020-01-14T03:08:00Z</cp:lastPrinted>
  <dcterms:created xsi:type="dcterms:W3CDTF">2020-02-05T01:41:00Z</dcterms:created>
  <dcterms:modified xsi:type="dcterms:W3CDTF">2020-02-05T01:41:00Z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