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210" w:rsidRDefault="00CC0210">
      <w:pPr>
        <w:pStyle w:val="NormalWeb"/>
        <w:shd w:val="clear" w:color="auto" w:fill="FFFFFF"/>
        <w:spacing w:beforeAutospacing="0" w:afterAutospacing="0" w:line="600" w:lineRule="exact"/>
        <w:jc w:val="center"/>
        <w:rPr>
          <w:rFonts w:cs="Times New Roman"/>
          <w:color w:val="333333"/>
        </w:rPr>
      </w:pPr>
      <w:r>
        <w:rPr>
          <w:rFonts w:ascii="方正小标宋简体" w:eastAsia="方正小标宋简体" w:hAnsi="方正小标宋简体" w:cs="方正小标宋简体" w:hint="eastAsia"/>
          <w:color w:val="333333"/>
          <w:sz w:val="36"/>
          <w:szCs w:val="36"/>
          <w:shd w:val="clear" w:color="auto" w:fill="FFFFFF"/>
        </w:rPr>
        <w:t>市发展改革委</w:t>
      </w:r>
      <w:r>
        <w:rPr>
          <w:rFonts w:ascii="方正小标宋简体" w:eastAsia="方正小标宋简体" w:hAnsi="方正小标宋简体" w:cs="方正小标宋简体"/>
          <w:color w:val="333333"/>
          <w:sz w:val="36"/>
          <w:szCs w:val="36"/>
          <w:shd w:val="clear" w:color="auto" w:fill="FFFFFF"/>
        </w:rPr>
        <w:t>2019</w:t>
      </w:r>
      <w:r>
        <w:rPr>
          <w:rFonts w:ascii="方正小标宋简体" w:eastAsia="方正小标宋简体" w:hAnsi="方正小标宋简体" w:cs="方正小标宋简体" w:hint="eastAsia"/>
          <w:color w:val="333333"/>
          <w:sz w:val="36"/>
          <w:szCs w:val="36"/>
          <w:shd w:val="clear" w:color="auto" w:fill="FFFFFF"/>
        </w:rPr>
        <w:t>年度政府信息公开工作年度报告</w:t>
      </w:r>
    </w:p>
    <w:p w:rsidR="00CC0210" w:rsidRDefault="00CC0210">
      <w:pPr>
        <w:pStyle w:val="NormalWeb"/>
        <w:shd w:val="clear" w:color="auto" w:fill="FFFFFF"/>
        <w:spacing w:beforeAutospacing="0" w:afterAutospacing="0" w:line="600" w:lineRule="exact"/>
        <w:ind w:firstLine="420"/>
        <w:jc w:val="both"/>
        <w:rPr>
          <w:rFonts w:ascii="黑体" w:eastAsia="黑体" w:hAnsi="黑体" w:cs="Times New Roman"/>
          <w:kern w:val="2"/>
          <w:sz w:val="32"/>
          <w:szCs w:val="32"/>
        </w:rPr>
      </w:pPr>
    </w:p>
    <w:p w:rsidR="00CC0210" w:rsidRPr="00E442BE" w:rsidRDefault="00CC0210">
      <w:pPr>
        <w:pStyle w:val="NormalWeb"/>
        <w:shd w:val="clear" w:color="auto" w:fill="FFFFFF"/>
        <w:spacing w:beforeAutospacing="0" w:afterAutospacing="0" w:line="600" w:lineRule="exact"/>
        <w:ind w:firstLine="420"/>
        <w:jc w:val="both"/>
        <w:rPr>
          <w:rFonts w:ascii="黑体" w:eastAsia="黑体" w:hAnsi="黑体" w:cs="Times New Roman"/>
          <w:kern w:val="2"/>
          <w:sz w:val="32"/>
          <w:szCs w:val="32"/>
        </w:rPr>
      </w:pPr>
      <w:r w:rsidRPr="00E442BE">
        <w:rPr>
          <w:rFonts w:ascii="黑体" w:eastAsia="黑体" w:hAnsi="黑体" w:cs="黑体" w:hint="eastAsia"/>
          <w:kern w:val="2"/>
          <w:sz w:val="32"/>
          <w:szCs w:val="32"/>
        </w:rPr>
        <w:t>一、总体情况</w:t>
      </w:r>
    </w:p>
    <w:p w:rsidR="00CC0210" w:rsidRPr="005E4177" w:rsidRDefault="00CC0210" w:rsidP="00775A62">
      <w:pPr>
        <w:ind w:firstLineChars="200" w:firstLine="640"/>
        <w:rPr>
          <w:rFonts w:ascii="仿宋_GB2312" w:eastAsia="仿宋_GB2312" w:cs="Times New Roman"/>
          <w:sz w:val="32"/>
          <w:szCs w:val="32"/>
        </w:rPr>
      </w:pPr>
      <w:r w:rsidRPr="005E4177">
        <w:rPr>
          <w:rFonts w:ascii="仿宋_GB2312" w:eastAsia="仿宋_GB2312" w:cs="仿宋_GB2312"/>
          <w:sz w:val="32"/>
          <w:szCs w:val="32"/>
        </w:rPr>
        <w:t>201</w:t>
      </w:r>
      <w:r>
        <w:rPr>
          <w:rFonts w:ascii="仿宋_GB2312" w:eastAsia="仿宋_GB2312" w:cs="仿宋_GB2312"/>
          <w:sz w:val="32"/>
          <w:szCs w:val="32"/>
        </w:rPr>
        <w:t>9</w:t>
      </w:r>
      <w:r w:rsidRPr="005E4177">
        <w:rPr>
          <w:rFonts w:ascii="仿宋_GB2312" w:eastAsia="仿宋_GB2312" w:cs="仿宋_GB2312" w:hint="eastAsia"/>
          <w:sz w:val="32"/>
          <w:szCs w:val="32"/>
        </w:rPr>
        <w:t>年，市发改委围绕中心工作，全面贯彻</w:t>
      </w:r>
      <w:r>
        <w:rPr>
          <w:rFonts w:ascii="仿宋_GB2312" w:eastAsia="仿宋_GB2312" w:cs="仿宋_GB2312" w:hint="eastAsia"/>
          <w:sz w:val="32"/>
          <w:szCs w:val="32"/>
        </w:rPr>
        <w:t>落实</w:t>
      </w:r>
      <w:r w:rsidRPr="005E4177">
        <w:rPr>
          <w:rFonts w:ascii="仿宋_GB2312" w:eastAsia="仿宋_GB2312" w:cs="仿宋_GB2312" w:hint="eastAsia"/>
          <w:sz w:val="32"/>
          <w:szCs w:val="32"/>
        </w:rPr>
        <w:t>《国务院办公厅关于印发</w:t>
      </w:r>
      <w:r w:rsidRPr="005E4177">
        <w:rPr>
          <w:rFonts w:ascii="仿宋_GB2312" w:eastAsia="仿宋_GB2312" w:cs="仿宋_GB2312"/>
          <w:sz w:val="32"/>
          <w:szCs w:val="32"/>
        </w:rPr>
        <w:t>201</w:t>
      </w:r>
      <w:r>
        <w:rPr>
          <w:rFonts w:ascii="仿宋_GB2312" w:eastAsia="仿宋_GB2312" w:cs="仿宋_GB2312"/>
          <w:sz w:val="32"/>
          <w:szCs w:val="32"/>
        </w:rPr>
        <w:t>9</w:t>
      </w:r>
      <w:r>
        <w:rPr>
          <w:rFonts w:ascii="仿宋_GB2312" w:eastAsia="仿宋_GB2312" w:cs="仿宋_GB2312" w:hint="eastAsia"/>
          <w:sz w:val="32"/>
          <w:szCs w:val="32"/>
        </w:rPr>
        <w:t>年政务</w:t>
      </w:r>
      <w:r w:rsidRPr="005E4177">
        <w:rPr>
          <w:rFonts w:ascii="仿宋_GB2312" w:eastAsia="仿宋_GB2312" w:cs="仿宋_GB2312" w:hint="eastAsia"/>
          <w:sz w:val="32"/>
          <w:szCs w:val="32"/>
        </w:rPr>
        <w:t>公开工作要点的通知》（国办发〔</w:t>
      </w:r>
      <w:r w:rsidRPr="005E4177">
        <w:rPr>
          <w:rFonts w:ascii="仿宋_GB2312" w:eastAsia="仿宋_GB2312" w:cs="仿宋_GB2312"/>
          <w:sz w:val="32"/>
          <w:szCs w:val="32"/>
        </w:rPr>
        <w:t>201</w:t>
      </w:r>
      <w:r>
        <w:rPr>
          <w:rFonts w:ascii="仿宋_GB2312" w:eastAsia="仿宋_GB2312" w:cs="仿宋_GB2312"/>
          <w:sz w:val="32"/>
          <w:szCs w:val="32"/>
        </w:rPr>
        <w:t>9</w:t>
      </w:r>
      <w:r w:rsidRPr="005E4177">
        <w:rPr>
          <w:rFonts w:ascii="仿宋_GB2312" w:eastAsia="仿宋_GB2312" w:cs="仿宋_GB2312" w:hint="eastAsia"/>
          <w:sz w:val="32"/>
          <w:szCs w:val="32"/>
        </w:rPr>
        <w:t>〕</w:t>
      </w:r>
      <w:r>
        <w:rPr>
          <w:rFonts w:ascii="仿宋_GB2312" w:eastAsia="仿宋_GB2312" w:cs="仿宋_GB2312"/>
          <w:sz w:val="32"/>
          <w:szCs w:val="32"/>
        </w:rPr>
        <w:t>14</w:t>
      </w:r>
      <w:r w:rsidRPr="005E4177">
        <w:rPr>
          <w:rFonts w:ascii="仿宋_GB2312" w:eastAsia="仿宋_GB2312" w:cs="仿宋_GB2312" w:hint="eastAsia"/>
          <w:sz w:val="32"/>
          <w:szCs w:val="32"/>
        </w:rPr>
        <w:t>号）</w:t>
      </w:r>
      <w:r>
        <w:rPr>
          <w:rFonts w:ascii="仿宋_GB2312" w:eastAsia="仿宋_GB2312" w:cs="仿宋_GB2312" w:hint="eastAsia"/>
          <w:sz w:val="32"/>
          <w:szCs w:val="32"/>
        </w:rPr>
        <w:t>和</w:t>
      </w:r>
      <w:r w:rsidRPr="005E4177">
        <w:rPr>
          <w:rFonts w:ascii="仿宋_GB2312" w:eastAsia="仿宋_GB2312" w:cs="仿宋_GB2312" w:hint="eastAsia"/>
          <w:sz w:val="32"/>
          <w:szCs w:val="32"/>
        </w:rPr>
        <w:t>《</w:t>
      </w:r>
      <w:r>
        <w:rPr>
          <w:rFonts w:ascii="仿宋_GB2312" w:eastAsia="仿宋_GB2312" w:cs="仿宋_GB2312" w:hint="eastAsia"/>
          <w:sz w:val="32"/>
          <w:szCs w:val="32"/>
        </w:rPr>
        <w:t>江西省人民政府</w:t>
      </w:r>
      <w:r w:rsidRPr="005E4177">
        <w:rPr>
          <w:rFonts w:ascii="仿宋_GB2312" w:eastAsia="仿宋_GB2312" w:cs="仿宋_GB2312" w:hint="eastAsia"/>
          <w:sz w:val="32"/>
          <w:szCs w:val="32"/>
        </w:rPr>
        <w:t>办公厅关于印发</w:t>
      </w:r>
      <w:r w:rsidRPr="005E4177">
        <w:rPr>
          <w:rFonts w:ascii="仿宋_GB2312" w:eastAsia="仿宋_GB2312" w:cs="仿宋_GB2312"/>
          <w:sz w:val="32"/>
          <w:szCs w:val="32"/>
        </w:rPr>
        <w:t>201</w:t>
      </w:r>
      <w:r>
        <w:rPr>
          <w:rFonts w:ascii="仿宋_GB2312" w:eastAsia="仿宋_GB2312" w:cs="仿宋_GB2312"/>
          <w:sz w:val="32"/>
          <w:szCs w:val="32"/>
        </w:rPr>
        <w:t>9</w:t>
      </w:r>
      <w:r>
        <w:rPr>
          <w:rFonts w:ascii="仿宋_GB2312" w:eastAsia="仿宋_GB2312" w:cs="仿宋_GB2312" w:hint="eastAsia"/>
          <w:sz w:val="32"/>
          <w:szCs w:val="32"/>
        </w:rPr>
        <w:t>年江西省政务</w:t>
      </w:r>
      <w:r w:rsidRPr="005E4177">
        <w:rPr>
          <w:rFonts w:ascii="仿宋_GB2312" w:eastAsia="仿宋_GB2312" w:cs="仿宋_GB2312" w:hint="eastAsia"/>
          <w:sz w:val="32"/>
          <w:szCs w:val="32"/>
        </w:rPr>
        <w:t>公开工作要点的通知》（</w:t>
      </w:r>
      <w:r>
        <w:rPr>
          <w:rFonts w:ascii="仿宋_GB2312" w:eastAsia="仿宋_GB2312" w:cs="仿宋_GB2312" w:hint="eastAsia"/>
          <w:sz w:val="32"/>
          <w:szCs w:val="32"/>
        </w:rPr>
        <w:t>赣府厅</w:t>
      </w:r>
      <w:r w:rsidRPr="005E4177">
        <w:rPr>
          <w:rFonts w:ascii="仿宋_GB2312" w:eastAsia="仿宋_GB2312" w:cs="仿宋_GB2312" w:hint="eastAsia"/>
          <w:sz w:val="32"/>
          <w:szCs w:val="32"/>
        </w:rPr>
        <w:t>发〔</w:t>
      </w:r>
      <w:r w:rsidRPr="005E4177">
        <w:rPr>
          <w:rFonts w:ascii="仿宋_GB2312" w:eastAsia="仿宋_GB2312" w:cs="仿宋_GB2312"/>
          <w:sz w:val="32"/>
          <w:szCs w:val="32"/>
        </w:rPr>
        <w:t>201</w:t>
      </w:r>
      <w:r>
        <w:rPr>
          <w:rFonts w:ascii="仿宋_GB2312" w:eastAsia="仿宋_GB2312" w:cs="仿宋_GB2312"/>
          <w:sz w:val="32"/>
          <w:szCs w:val="32"/>
        </w:rPr>
        <w:t>9</w:t>
      </w:r>
      <w:r w:rsidRPr="005E4177">
        <w:rPr>
          <w:rFonts w:ascii="仿宋_GB2312" w:eastAsia="仿宋_GB2312" w:cs="仿宋_GB2312" w:hint="eastAsia"/>
          <w:sz w:val="32"/>
          <w:szCs w:val="32"/>
        </w:rPr>
        <w:t>〕</w:t>
      </w:r>
      <w:r>
        <w:rPr>
          <w:rFonts w:ascii="仿宋_GB2312" w:eastAsia="仿宋_GB2312" w:cs="仿宋_GB2312"/>
          <w:sz w:val="32"/>
          <w:szCs w:val="32"/>
        </w:rPr>
        <w:t>31</w:t>
      </w:r>
      <w:r w:rsidRPr="005E4177">
        <w:rPr>
          <w:rFonts w:ascii="仿宋_GB2312" w:eastAsia="仿宋_GB2312" w:cs="仿宋_GB2312" w:hint="eastAsia"/>
          <w:sz w:val="32"/>
          <w:szCs w:val="32"/>
        </w:rPr>
        <w:t>号）</w:t>
      </w:r>
      <w:r>
        <w:rPr>
          <w:rFonts w:ascii="仿宋_GB2312" w:eastAsia="仿宋_GB2312" w:cs="仿宋_GB2312" w:hint="eastAsia"/>
          <w:sz w:val="32"/>
          <w:szCs w:val="32"/>
        </w:rPr>
        <w:t>文件精神</w:t>
      </w:r>
      <w:r w:rsidRPr="005E4177">
        <w:rPr>
          <w:rFonts w:ascii="仿宋_GB2312" w:eastAsia="仿宋_GB2312" w:cs="仿宋_GB2312" w:hint="eastAsia"/>
          <w:sz w:val="32"/>
          <w:szCs w:val="32"/>
        </w:rPr>
        <w:t>，充分利用“新余市发展和改革委员会”官方网站、“新余发改”官方微信等多种形式，及时主动向社会公开我委党务政务工作开展情况，为社会各界了解我委工作动态提供了政策和信息服务，发挥了政府信息对经济增长的引导作用。现将我委</w:t>
      </w:r>
      <w:r w:rsidRPr="005E4177">
        <w:rPr>
          <w:rFonts w:ascii="仿宋_GB2312" w:eastAsia="仿宋_GB2312" w:cs="仿宋_GB2312"/>
          <w:sz w:val="32"/>
          <w:szCs w:val="32"/>
        </w:rPr>
        <w:t>201</w:t>
      </w:r>
      <w:r>
        <w:rPr>
          <w:rFonts w:ascii="仿宋_GB2312" w:eastAsia="仿宋_GB2312" w:cs="仿宋_GB2312"/>
          <w:sz w:val="32"/>
          <w:szCs w:val="32"/>
        </w:rPr>
        <w:t>9</w:t>
      </w:r>
      <w:r w:rsidRPr="005E4177">
        <w:rPr>
          <w:rFonts w:ascii="仿宋_GB2312" w:eastAsia="仿宋_GB2312" w:cs="仿宋_GB2312" w:hint="eastAsia"/>
          <w:sz w:val="32"/>
          <w:szCs w:val="32"/>
        </w:rPr>
        <w:t>年度政府信息公开情况</w:t>
      </w:r>
      <w:r>
        <w:rPr>
          <w:rFonts w:ascii="仿宋_GB2312" w:eastAsia="仿宋_GB2312" w:cs="仿宋_GB2312" w:hint="eastAsia"/>
          <w:sz w:val="32"/>
          <w:szCs w:val="32"/>
        </w:rPr>
        <w:t>总结如下：</w:t>
      </w:r>
    </w:p>
    <w:p w:rsidR="00CC0210" w:rsidRPr="003934CF" w:rsidRDefault="00CC0210" w:rsidP="00775A62">
      <w:pPr>
        <w:ind w:firstLineChars="200" w:firstLine="640"/>
        <w:rPr>
          <w:rFonts w:ascii="黑体" w:eastAsia="黑体" w:hAnsi="黑体" w:cs="Times New Roman"/>
          <w:sz w:val="32"/>
          <w:szCs w:val="32"/>
        </w:rPr>
      </w:pPr>
      <w:r>
        <w:rPr>
          <w:rFonts w:ascii="黑体" w:eastAsia="黑体" w:hAnsi="黑体" w:cs="黑体" w:hint="eastAsia"/>
          <w:sz w:val="32"/>
          <w:szCs w:val="32"/>
        </w:rPr>
        <w:t>（一）</w:t>
      </w:r>
      <w:r w:rsidRPr="003934CF">
        <w:rPr>
          <w:rFonts w:ascii="黑体" w:eastAsia="黑体" w:hAnsi="黑体" w:cs="黑体" w:hint="eastAsia"/>
          <w:sz w:val="32"/>
          <w:szCs w:val="32"/>
        </w:rPr>
        <w:t>加强组织领导，高度重视信息公开工作</w:t>
      </w:r>
    </w:p>
    <w:p w:rsidR="00CC0210" w:rsidRDefault="00CC0210" w:rsidP="00775A62">
      <w:pPr>
        <w:ind w:firstLineChars="200" w:firstLine="640"/>
        <w:rPr>
          <w:rFonts w:ascii="仿宋_GB2312" w:eastAsia="仿宋_GB2312" w:cs="Times New Roman"/>
          <w:sz w:val="32"/>
          <w:szCs w:val="32"/>
        </w:rPr>
      </w:pPr>
      <w:r w:rsidRPr="005E4177">
        <w:rPr>
          <w:rFonts w:ascii="仿宋_GB2312" w:eastAsia="仿宋_GB2312" w:cs="仿宋_GB2312" w:hint="eastAsia"/>
          <w:sz w:val="32"/>
          <w:szCs w:val="32"/>
        </w:rPr>
        <w:t>年初，委党组就对全年信息公开工作进行了全面部署，并提出了“要结合我委工作实际，建立公正透明的行政决策和运行机制，保障社会对我市发展改革工作的知情权和监督权”的具体要求，并将信息公开工作列入全年工作要点，作为年终考核的重要内容，进一步加强督促检查，促进信息公开工作深入开展。同时，委领导多次在全委学习大会上强调要增强信息公开的意识。</w:t>
      </w:r>
    </w:p>
    <w:p w:rsidR="00CC0210" w:rsidRPr="003934CF" w:rsidRDefault="00CC0210" w:rsidP="00775A62">
      <w:pPr>
        <w:ind w:firstLineChars="200" w:firstLine="640"/>
        <w:rPr>
          <w:rFonts w:ascii="黑体" w:eastAsia="黑体" w:hAnsi="黑体" w:cs="Times New Roman"/>
          <w:sz w:val="32"/>
          <w:szCs w:val="32"/>
        </w:rPr>
      </w:pPr>
      <w:r>
        <w:rPr>
          <w:rFonts w:ascii="黑体" w:eastAsia="黑体" w:hAnsi="黑体" w:cs="黑体" w:hint="eastAsia"/>
          <w:sz w:val="32"/>
          <w:szCs w:val="32"/>
        </w:rPr>
        <w:t>（二）</w:t>
      </w:r>
      <w:r w:rsidRPr="003934CF">
        <w:rPr>
          <w:rFonts w:ascii="黑体" w:eastAsia="黑体" w:hAnsi="黑体" w:cs="黑体" w:hint="eastAsia"/>
          <w:sz w:val="32"/>
          <w:szCs w:val="32"/>
        </w:rPr>
        <w:t>健全工作架构，不断完善工作机制</w:t>
      </w:r>
    </w:p>
    <w:p w:rsidR="00CC0210" w:rsidRPr="005E4177" w:rsidRDefault="00CC0210" w:rsidP="00775A62">
      <w:pPr>
        <w:ind w:firstLineChars="200" w:firstLine="640"/>
        <w:rPr>
          <w:rFonts w:ascii="仿宋_GB2312" w:eastAsia="仿宋_GB2312" w:cs="Times New Roman"/>
          <w:sz w:val="32"/>
          <w:szCs w:val="32"/>
        </w:rPr>
      </w:pPr>
      <w:r w:rsidRPr="005E4177">
        <w:rPr>
          <w:rFonts w:ascii="仿宋_GB2312" w:eastAsia="仿宋_GB2312" w:cs="仿宋_GB2312" w:hint="eastAsia"/>
          <w:sz w:val="32"/>
          <w:szCs w:val="32"/>
        </w:rPr>
        <w:t>市发改委要求相关科室及单位“除及时回复社会公众提出的问题之外，更要主动将适宜向社会公开的党务政务进行公开”，并着眼于建立信息公开长效机制，使信息公开成为一种自觉的意识和行为。一是</w:t>
      </w:r>
      <w:r>
        <w:rPr>
          <w:rFonts w:ascii="仿宋_GB2312" w:eastAsia="仿宋_GB2312" w:cs="仿宋_GB2312" w:hint="eastAsia"/>
          <w:sz w:val="32"/>
          <w:szCs w:val="32"/>
        </w:rPr>
        <w:t>成立</w:t>
      </w:r>
      <w:r w:rsidRPr="005E4177">
        <w:rPr>
          <w:rFonts w:ascii="仿宋_GB2312" w:eastAsia="仿宋_GB2312" w:cs="仿宋_GB2312" w:hint="eastAsia"/>
          <w:sz w:val="32"/>
          <w:szCs w:val="32"/>
        </w:rPr>
        <w:t>委党组书记、主任担任组长，其他委领导担任成员的信息公开领导小组，下设办公室在委办公室，由专人负责信息公开工作。健全的工作架构为全面开展信息公开工作提供强有力组织保证。二是按照信息公开工作要求，经过委党组会议研究，细化了我委的政府信息公开工作，修定了《市发改委政府信息公开工作办法》，落实相关责任。</w:t>
      </w:r>
    </w:p>
    <w:p w:rsidR="00CC0210" w:rsidRPr="003934CF" w:rsidRDefault="00CC0210" w:rsidP="00775A62">
      <w:pPr>
        <w:ind w:firstLineChars="200" w:firstLine="640"/>
        <w:rPr>
          <w:rFonts w:ascii="黑体" w:eastAsia="黑体" w:hAnsi="黑体" w:cs="Times New Roman"/>
          <w:sz w:val="32"/>
          <w:szCs w:val="32"/>
        </w:rPr>
      </w:pPr>
      <w:r>
        <w:rPr>
          <w:rFonts w:ascii="黑体" w:eastAsia="黑体" w:hAnsi="黑体" w:cs="黑体" w:hint="eastAsia"/>
          <w:sz w:val="32"/>
          <w:szCs w:val="32"/>
        </w:rPr>
        <w:t>（三）</w:t>
      </w:r>
      <w:r w:rsidRPr="003934CF">
        <w:rPr>
          <w:rFonts w:ascii="黑体" w:eastAsia="黑体" w:hAnsi="黑体" w:cs="黑体" w:hint="eastAsia"/>
          <w:sz w:val="32"/>
          <w:szCs w:val="32"/>
        </w:rPr>
        <w:t>拓宽发布渠道，多方式做好信息公开</w:t>
      </w:r>
      <w:r>
        <w:rPr>
          <w:rFonts w:ascii="黑体" w:eastAsia="黑体" w:hAnsi="黑体" w:cs="黑体" w:hint="eastAsia"/>
          <w:sz w:val="32"/>
          <w:szCs w:val="32"/>
        </w:rPr>
        <w:t>工作</w:t>
      </w:r>
    </w:p>
    <w:p w:rsidR="00CC0210" w:rsidRPr="005E4177" w:rsidRDefault="00CC0210" w:rsidP="00775A62">
      <w:pPr>
        <w:ind w:firstLineChars="200" w:firstLine="640"/>
        <w:rPr>
          <w:rFonts w:ascii="仿宋_GB2312" w:eastAsia="仿宋_GB2312" w:cs="Times New Roman"/>
          <w:sz w:val="32"/>
          <w:szCs w:val="32"/>
        </w:rPr>
      </w:pPr>
      <w:r w:rsidRPr="005E4177">
        <w:rPr>
          <w:rFonts w:ascii="仿宋_GB2312" w:eastAsia="仿宋_GB2312" w:cs="仿宋_GB2312" w:hint="eastAsia"/>
          <w:sz w:val="32"/>
          <w:szCs w:val="32"/>
        </w:rPr>
        <w:t>为进一步做好我委党务政务信息公开工作，我委积极拓宽信息发布渠道、创新信息发布形式，综合运用</w:t>
      </w:r>
      <w:r>
        <w:rPr>
          <w:rFonts w:ascii="仿宋_GB2312" w:eastAsia="仿宋_GB2312" w:cs="仿宋_GB2312" w:hint="eastAsia"/>
          <w:sz w:val="32"/>
          <w:szCs w:val="32"/>
        </w:rPr>
        <w:t>文字、图解、视频</w:t>
      </w:r>
      <w:r w:rsidRPr="005E4177">
        <w:rPr>
          <w:rFonts w:ascii="仿宋_GB2312" w:eastAsia="仿宋_GB2312" w:cs="仿宋_GB2312" w:hint="eastAsia"/>
          <w:sz w:val="32"/>
          <w:szCs w:val="32"/>
        </w:rPr>
        <w:t>等方式，通过市政府信息公开平台、官方网站、官方微信等渠道，及时全面公开委内领导分工、委内科室及委属单位职能、重点项目建设进展、资金下达</w:t>
      </w:r>
      <w:r>
        <w:rPr>
          <w:rFonts w:ascii="仿宋_GB2312" w:eastAsia="仿宋_GB2312" w:cs="仿宋_GB2312" w:hint="eastAsia"/>
          <w:sz w:val="32"/>
          <w:szCs w:val="32"/>
        </w:rPr>
        <w:t>、政策发布</w:t>
      </w:r>
      <w:r w:rsidRPr="005E4177">
        <w:rPr>
          <w:rFonts w:ascii="仿宋_GB2312" w:eastAsia="仿宋_GB2312" w:cs="仿宋_GB2312" w:hint="eastAsia"/>
          <w:sz w:val="32"/>
          <w:szCs w:val="32"/>
        </w:rPr>
        <w:t>等各类党务政务信息。</w:t>
      </w:r>
    </w:p>
    <w:p w:rsidR="00CC0210" w:rsidRPr="0000672F" w:rsidRDefault="00CC0210" w:rsidP="00775A62">
      <w:pPr>
        <w:ind w:firstLineChars="200" w:firstLine="640"/>
        <w:rPr>
          <w:rFonts w:ascii="黑体" w:eastAsia="黑体" w:hAnsi="黑体" w:cs="Times New Roman"/>
          <w:sz w:val="32"/>
          <w:szCs w:val="32"/>
        </w:rPr>
      </w:pPr>
      <w:r>
        <w:rPr>
          <w:rFonts w:ascii="黑体" w:eastAsia="黑体" w:hAnsi="黑体" w:cs="黑体" w:hint="eastAsia"/>
          <w:sz w:val="32"/>
          <w:szCs w:val="32"/>
        </w:rPr>
        <w:t>（四）</w:t>
      </w:r>
      <w:r w:rsidRPr="0000672F">
        <w:rPr>
          <w:rFonts w:ascii="黑体" w:eastAsia="黑体" w:hAnsi="黑体" w:cs="黑体" w:hint="eastAsia"/>
          <w:sz w:val="32"/>
          <w:szCs w:val="32"/>
        </w:rPr>
        <w:t>应公开尽公开，</w:t>
      </w:r>
      <w:r w:rsidRPr="004472DC">
        <w:rPr>
          <w:rFonts w:ascii="黑体" w:eastAsia="黑体" w:hAnsi="黑体" w:cs="黑体" w:hint="eastAsia"/>
          <w:sz w:val="32"/>
          <w:szCs w:val="32"/>
        </w:rPr>
        <w:t>全面公开本委政务工作</w:t>
      </w:r>
    </w:p>
    <w:p w:rsidR="00CC0210" w:rsidRDefault="00CC0210" w:rsidP="00775A62">
      <w:pPr>
        <w:ind w:firstLineChars="200" w:firstLine="640"/>
        <w:rPr>
          <w:rFonts w:ascii="仿宋_GB2312" w:eastAsia="仿宋_GB2312" w:cs="Times New Roman"/>
          <w:sz w:val="32"/>
          <w:szCs w:val="32"/>
        </w:rPr>
      </w:pPr>
      <w:r>
        <w:rPr>
          <w:rFonts w:ascii="仿宋_GB2312" w:eastAsia="仿宋_GB2312" w:cs="仿宋_GB2312"/>
          <w:sz w:val="32"/>
          <w:szCs w:val="32"/>
        </w:rPr>
        <w:t>2019</w:t>
      </w:r>
      <w:r>
        <w:rPr>
          <w:rFonts w:ascii="仿宋_GB2312" w:eastAsia="仿宋_GB2312" w:cs="仿宋_GB2312" w:hint="eastAsia"/>
          <w:sz w:val="32"/>
          <w:szCs w:val="32"/>
        </w:rPr>
        <w:t>年以来，我委</w:t>
      </w:r>
      <w:r w:rsidRPr="005E4177">
        <w:rPr>
          <w:rFonts w:ascii="仿宋_GB2312" w:eastAsia="仿宋_GB2312" w:cs="仿宋_GB2312" w:hint="eastAsia"/>
          <w:sz w:val="32"/>
          <w:szCs w:val="32"/>
        </w:rPr>
        <w:t>主动公开及转发政府信息共计</w:t>
      </w:r>
      <w:r w:rsidRPr="005E4177">
        <w:rPr>
          <w:rFonts w:ascii="仿宋_GB2312" w:eastAsia="仿宋_GB2312" w:cs="仿宋_GB2312"/>
          <w:sz w:val="32"/>
          <w:szCs w:val="32"/>
        </w:rPr>
        <w:t>800</w:t>
      </w:r>
      <w:r w:rsidRPr="005E4177">
        <w:rPr>
          <w:rFonts w:ascii="仿宋_GB2312" w:eastAsia="仿宋_GB2312" w:cs="仿宋_GB2312" w:hint="eastAsia"/>
          <w:sz w:val="32"/>
          <w:szCs w:val="32"/>
        </w:rPr>
        <w:t>余条，</w:t>
      </w:r>
      <w:r>
        <w:rPr>
          <w:rFonts w:ascii="仿宋_GB2312" w:eastAsia="仿宋_GB2312" w:cs="仿宋_GB2312" w:hint="eastAsia"/>
          <w:sz w:val="32"/>
          <w:szCs w:val="32"/>
        </w:rPr>
        <w:t>答复政府信息依申请公开</w:t>
      </w:r>
      <w:r>
        <w:rPr>
          <w:rFonts w:ascii="仿宋_GB2312" w:eastAsia="仿宋_GB2312" w:cs="仿宋_GB2312"/>
          <w:sz w:val="32"/>
          <w:szCs w:val="32"/>
        </w:rPr>
        <w:t>3</w:t>
      </w:r>
      <w:r>
        <w:rPr>
          <w:rFonts w:ascii="仿宋_GB2312" w:eastAsia="仿宋_GB2312" w:cs="仿宋_GB2312" w:hint="eastAsia"/>
          <w:sz w:val="32"/>
          <w:szCs w:val="32"/>
        </w:rPr>
        <w:t>次，回复群众意见建议</w:t>
      </w:r>
      <w:r>
        <w:rPr>
          <w:rFonts w:ascii="仿宋_GB2312" w:eastAsia="仿宋_GB2312" w:cs="仿宋_GB2312"/>
          <w:sz w:val="32"/>
          <w:szCs w:val="32"/>
        </w:rPr>
        <w:t>15</w:t>
      </w:r>
      <w:r>
        <w:rPr>
          <w:rFonts w:ascii="仿宋_GB2312" w:eastAsia="仿宋_GB2312" w:cs="仿宋_GB2312" w:hint="eastAsia"/>
          <w:sz w:val="32"/>
          <w:szCs w:val="32"/>
        </w:rPr>
        <w:t>件，全年信息公开类</w:t>
      </w:r>
      <w:r w:rsidRPr="005E4177">
        <w:rPr>
          <w:rFonts w:ascii="仿宋_GB2312" w:eastAsia="仿宋_GB2312" w:cs="仿宋_GB2312" w:hint="eastAsia"/>
          <w:sz w:val="32"/>
          <w:szCs w:val="32"/>
        </w:rPr>
        <w:t>行政复议</w:t>
      </w:r>
      <w:r>
        <w:rPr>
          <w:rFonts w:ascii="仿宋_GB2312" w:eastAsia="仿宋_GB2312" w:cs="仿宋_GB2312" w:hint="eastAsia"/>
          <w:sz w:val="32"/>
          <w:szCs w:val="32"/>
        </w:rPr>
        <w:t>中</w:t>
      </w:r>
      <w:r w:rsidRPr="005E4177">
        <w:rPr>
          <w:rFonts w:ascii="仿宋_GB2312" w:eastAsia="仿宋_GB2312" w:cs="仿宋_GB2312" w:hint="eastAsia"/>
          <w:sz w:val="32"/>
          <w:szCs w:val="32"/>
        </w:rPr>
        <w:t>未发生</w:t>
      </w:r>
      <w:r>
        <w:rPr>
          <w:rFonts w:ascii="仿宋_GB2312" w:eastAsia="仿宋_GB2312" w:cs="仿宋_GB2312" w:hint="eastAsia"/>
          <w:sz w:val="32"/>
          <w:szCs w:val="32"/>
        </w:rPr>
        <w:t>行政行为被撤销或者确认违法的情形，信息公开类行政诉讼未发生败诉情形。</w:t>
      </w:r>
    </w:p>
    <w:p w:rsidR="00CC0210" w:rsidRPr="00681CC1" w:rsidRDefault="00CC0210" w:rsidP="00775A62">
      <w:pPr>
        <w:ind w:firstLineChars="200" w:firstLine="643"/>
        <w:rPr>
          <w:rFonts w:ascii="仿宋_GB2312" w:eastAsia="仿宋_GB2312" w:cs="Times New Roman"/>
          <w:sz w:val="32"/>
          <w:szCs w:val="32"/>
        </w:rPr>
      </w:pPr>
      <w:r w:rsidRPr="004472DC">
        <w:rPr>
          <w:rFonts w:ascii="仿宋_GB2312" w:eastAsia="仿宋_GB2312" w:cs="仿宋_GB2312"/>
          <w:b/>
          <w:bCs/>
          <w:sz w:val="32"/>
          <w:szCs w:val="32"/>
        </w:rPr>
        <w:t>1.</w:t>
      </w:r>
      <w:r w:rsidRPr="004472DC">
        <w:rPr>
          <w:rFonts w:ascii="仿宋_GB2312" w:eastAsia="仿宋_GB2312" w:cs="仿宋_GB2312" w:hint="eastAsia"/>
          <w:b/>
          <w:bCs/>
          <w:sz w:val="32"/>
          <w:szCs w:val="32"/>
        </w:rPr>
        <w:t>国家和地方有关政策法规</w:t>
      </w:r>
      <w:r>
        <w:rPr>
          <w:rFonts w:ascii="仿宋_GB2312" w:eastAsia="仿宋_GB2312" w:cs="仿宋_GB2312" w:hint="eastAsia"/>
          <w:b/>
          <w:bCs/>
          <w:sz w:val="32"/>
          <w:szCs w:val="32"/>
        </w:rPr>
        <w:t>。</w:t>
      </w:r>
      <w:r w:rsidRPr="00681CC1">
        <w:rPr>
          <w:rFonts w:ascii="仿宋_GB2312" w:eastAsia="仿宋_GB2312" w:cs="仿宋_GB2312" w:hint="eastAsia"/>
          <w:sz w:val="32"/>
          <w:szCs w:val="32"/>
        </w:rPr>
        <w:t>包括一个时期内人民群众最需要了解的国家和省市有关宏观经济措施及政策法规；省委、省政府及市委、市政府发布的有关的决议、决定及贯彻上级政策和规定的具体办法和措施。</w:t>
      </w:r>
    </w:p>
    <w:p w:rsidR="00CC0210" w:rsidRPr="00681CC1" w:rsidRDefault="00CC0210" w:rsidP="00775A62">
      <w:pPr>
        <w:ind w:firstLineChars="200" w:firstLine="643"/>
        <w:rPr>
          <w:rFonts w:ascii="仿宋_GB2312" w:eastAsia="仿宋_GB2312" w:cs="Times New Roman"/>
          <w:sz w:val="32"/>
          <w:szCs w:val="32"/>
        </w:rPr>
      </w:pPr>
      <w:r w:rsidRPr="004472DC">
        <w:rPr>
          <w:rFonts w:ascii="仿宋_GB2312" w:eastAsia="仿宋_GB2312" w:cs="仿宋_GB2312"/>
          <w:b/>
          <w:bCs/>
          <w:sz w:val="32"/>
          <w:szCs w:val="32"/>
        </w:rPr>
        <w:t>2.</w:t>
      </w:r>
      <w:r w:rsidRPr="004472DC">
        <w:rPr>
          <w:rFonts w:ascii="仿宋_GB2312" w:eastAsia="仿宋_GB2312" w:cs="仿宋_GB2312" w:hint="eastAsia"/>
          <w:b/>
          <w:bCs/>
          <w:sz w:val="32"/>
          <w:szCs w:val="32"/>
        </w:rPr>
        <w:t>机构设置及办事人员情况。</w:t>
      </w:r>
      <w:r w:rsidRPr="00681CC1">
        <w:rPr>
          <w:rFonts w:ascii="仿宋_GB2312" w:eastAsia="仿宋_GB2312" w:cs="仿宋_GB2312" w:hint="eastAsia"/>
          <w:sz w:val="32"/>
          <w:szCs w:val="32"/>
        </w:rPr>
        <w:t>包括办事机构地点、联系电话；办事机构职权范围；办事人员、职务、工作职责。</w:t>
      </w:r>
    </w:p>
    <w:p w:rsidR="00CC0210" w:rsidRPr="00681CC1" w:rsidRDefault="00CC0210" w:rsidP="00775A62">
      <w:pPr>
        <w:ind w:firstLineChars="200" w:firstLine="643"/>
        <w:rPr>
          <w:rFonts w:ascii="仿宋_GB2312" w:eastAsia="仿宋_GB2312" w:cs="Times New Roman"/>
          <w:sz w:val="32"/>
          <w:szCs w:val="32"/>
        </w:rPr>
      </w:pPr>
      <w:r w:rsidRPr="004472DC">
        <w:rPr>
          <w:rFonts w:ascii="仿宋_GB2312" w:eastAsia="仿宋_GB2312" w:cs="仿宋_GB2312"/>
          <w:b/>
          <w:bCs/>
          <w:sz w:val="32"/>
          <w:szCs w:val="32"/>
        </w:rPr>
        <w:t>3.</w:t>
      </w:r>
      <w:r w:rsidRPr="004472DC">
        <w:rPr>
          <w:rFonts w:ascii="仿宋_GB2312" w:eastAsia="仿宋_GB2312" w:cs="仿宋_GB2312" w:hint="eastAsia"/>
          <w:b/>
          <w:bCs/>
          <w:sz w:val="32"/>
          <w:szCs w:val="32"/>
        </w:rPr>
        <w:t>人事管理情况。</w:t>
      </w:r>
      <w:r w:rsidRPr="00681CC1">
        <w:rPr>
          <w:rFonts w:ascii="仿宋_GB2312" w:eastAsia="仿宋_GB2312" w:cs="仿宋_GB2312" w:hint="eastAsia"/>
          <w:sz w:val="32"/>
          <w:szCs w:val="32"/>
        </w:rPr>
        <w:t>包括选任干部的名额、条件、程序及公开选择办法；选任干部的评议、竞争、公示、任用情况；干部考核、奖惩情况；干部晋升及工资待遇调整情况等。</w:t>
      </w:r>
    </w:p>
    <w:p w:rsidR="00CC0210" w:rsidRPr="00681CC1" w:rsidRDefault="00CC0210" w:rsidP="00775A62">
      <w:pPr>
        <w:ind w:firstLineChars="200" w:firstLine="643"/>
        <w:rPr>
          <w:rFonts w:ascii="仿宋_GB2312" w:eastAsia="仿宋_GB2312" w:cs="Times New Roman"/>
          <w:sz w:val="32"/>
          <w:szCs w:val="32"/>
        </w:rPr>
      </w:pPr>
      <w:r w:rsidRPr="004472DC">
        <w:rPr>
          <w:rFonts w:ascii="仿宋_GB2312" w:eastAsia="仿宋_GB2312" w:cs="仿宋_GB2312"/>
          <w:b/>
          <w:bCs/>
          <w:sz w:val="32"/>
          <w:szCs w:val="32"/>
        </w:rPr>
        <w:t>4.</w:t>
      </w:r>
      <w:r w:rsidRPr="004472DC">
        <w:rPr>
          <w:rFonts w:ascii="仿宋_GB2312" w:eastAsia="仿宋_GB2312" w:cs="仿宋_GB2312" w:hint="eastAsia"/>
          <w:b/>
          <w:bCs/>
          <w:sz w:val="32"/>
          <w:szCs w:val="32"/>
        </w:rPr>
        <w:t>本委行政服务职责。</w:t>
      </w:r>
      <w:r w:rsidRPr="00681CC1">
        <w:rPr>
          <w:rFonts w:ascii="仿宋_GB2312" w:eastAsia="仿宋_GB2312" w:cs="仿宋_GB2312" w:hint="eastAsia"/>
          <w:sz w:val="32"/>
          <w:szCs w:val="32"/>
        </w:rPr>
        <w:t>包括处室工作职责、办事依据、办事条件、办事程序、办事期限、办事结果、办事纪律和监督办法；有关信访承办机构、承办人员和处理、调解结果；承诺为民办实事的计划、项目和兑现情况；文明服务六项承诺。</w:t>
      </w:r>
    </w:p>
    <w:p w:rsidR="00CC0210" w:rsidRPr="00681CC1" w:rsidRDefault="00CC0210" w:rsidP="00775A62">
      <w:pPr>
        <w:ind w:firstLineChars="200" w:firstLine="643"/>
        <w:rPr>
          <w:rFonts w:ascii="仿宋_GB2312" w:eastAsia="仿宋_GB2312" w:cs="Times New Roman"/>
          <w:sz w:val="32"/>
          <w:szCs w:val="32"/>
        </w:rPr>
      </w:pPr>
      <w:r w:rsidRPr="004472DC">
        <w:rPr>
          <w:rFonts w:ascii="仿宋_GB2312" w:eastAsia="仿宋_GB2312" w:cs="仿宋_GB2312"/>
          <w:b/>
          <w:bCs/>
          <w:sz w:val="32"/>
          <w:szCs w:val="32"/>
        </w:rPr>
        <w:t>5.</w:t>
      </w:r>
      <w:r w:rsidRPr="004472DC">
        <w:rPr>
          <w:rFonts w:ascii="仿宋_GB2312" w:eastAsia="仿宋_GB2312" w:cs="仿宋_GB2312" w:hint="eastAsia"/>
          <w:b/>
          <w:bCs/>
          <w:sz w:val="32"/>
          <w:szCs w:val="32"/>
        </w:rPr>
        <w:t>行政许可（审批）事项。</w:t>
      </w:r>
      <w:r w:rsidRPr="00681CC1">
        <w:rPr>
          <w:rFonts w:ascii="仿宋_GB2312" w:eastAsia="仿宋_GB2312" w:cs="仿宋_GB2312" w:hint="eastAsia"/>
          <w:sz w:val="32"/>
          <w:szCs w:val="32"/>
        </w:rPr>
        <w:t>主要公开行政许可（审批）事项、承办机构、依据、条件、数量、申办程序及流程、期限、建设项目前期工作程序、基本建设投资项目登记备案制度等。</w:t>
      </w:r>
    </w:p>
    <w:p w:rsidR="00CC0210" w:rsidRPr="00681CC1" w:rsidRDefault="00CC0210" w:rsidP="00775A62">
      <w:pPr>
        <w:ind w:firstLineChars="200" w:firstLine="643"/>
        <w:rPr>
          <w:rFonts w:ascii="仿宋_GB2312" w:eastAsia="仿宋_GB2312" w:cs="Times New Roman"/>
          <w:sz w:val="32"/>
          <w:szCs w:val="32"/>
        </w:rPr>
      </w:pPr>
      <w:r w:rsidRPr="004472DC">
        <w:rPr>
          <w:rFonts w:ascii="仿宋_GB2312" w:eastAsia="仿宋_GB2312" w:cs="仿宋_GB2312"/>
          <w:b/>
          <w:bCs/>
          <w:sz w:val="32"/>
          <w:szCs w:val="32"/>
        </w:rPr>
        <w:t>6.</w:t>
      </w:r>
      <w:r w:rsidRPr="004472DC">
        <w:rPr>
          <w:rFonts w:ascii="仿宋_GB2312" w:eastAsia="仿宋_GB2312" w:cs="仿宋_GB2312" w:hint="eastAsia"/>
          <w:b/>
          <w:bCs/>
          <w:sz w:val="32"/>
          <w:szCs w:val="32"/>
        </w:rPr>
        <w:t>本年度各项工作目标及执行情况。</w:t>
      </w:r>
      <w:r w:rsidRPr="00681CC1">
        <w:rPr>
          <w:rFonts w:ascii="仿宋_GB2312" w:eastAsia="仿宋_GB2312" w:cs="仿宋_GB2312" w:hint="eastAsia"/>
          <w:sz w:val="32"/>
          <w:szCs w:val="32"/>
        </w:rPr>
        <w:t>包括本委年度工作重点；年度财政支出计划、季度投入或拨付数额；上级主要专项资金金额、用途及使用管理情况，重要物资使用及管理情况等。</w:t>
      </w:r>
    </w:p>
    <w:p w:rsidR="00CC0210" w:rsidRDefault="00CC0210" w:rsidP="00775A62">
      <w:pPr>
        <w:ind w:firstLineChars="200" w:firstLine="643"/>
        <w:rPr>
          <w:rFonts w:ascii="仿宋_GB2312" w:eastAsia="仿宋_GB2312" w:cs="Times New Roman"/>
          <w:sz w:val="32"/>
          <w:szCs w:val="32"/>
        </w:rPr>
      </w:pPr>
      <w:r w:rsidRPr="004472DC">
        <w:rPr>
          <w:rFonts w:ascii="仿宋_GB2312" w:eastAsia="仿宋_GB2312" w:cs="仿宋_GB2312"/>
          <w:b/>
          <w:bCs/>
          <w:sz w:val="32"/>
          <w:szCs w:val="32"/>
        </w:rPr>
        <w:t>7.</w:t>
      </w:r>
      <w:r w:rsidRPr="004472DC">
        <w:rPr>
          <w:rFonts w:ascii="仿宋_GB2312" w:eastAsia="仿宋_GB2312" w:cs="仿宋_GB2312" w:hint="eastAsia"/>
          <w:b/>
          <w:bCs/>
          <w:sz w:val="32"/>
          <w:szCs w:val="32"/>
        </w:rPr>
        <w:t>民主评议的结果。</w:t>
      </w:r>
      <w:r w:rsidRPr="00681CC1">
        <w:rPr>
          <w:rFonts w:ascii="仿宋_GB2312" w:eastAsia="仿宋_GB2312" w:cs="仿宋_GB2312" w:hint="eastAsia"/>
          <w:sz w:val="32"/>
          <w:szCs w:val="32"/>
        </w:rPr>
        <w:t>民主评议领导干部公开、干部职工对领导干部、领导班子的“德、能、勤、绩、廉”的民主评议结果，也向本单位的干部职工及时公布；领导干部廉洁自律情况。同时，我委政府信息公开的各项内容根据实际情况随时进行更新，确保了公开内容的时效性和实用性，方便了群众的了解和监督。</w:t>
      </w:r>
    </w:p>
    <w:p w:rsidR="00CC0210" w:rsidRDefault="00CC0210" w:rsidP="00E442BE">
      <w:pPr>
        <w:rPr>
          <w:rFonts w:ascii="方正黑体简体" w:eastAsia="方正黑体简体" w:cs="Times New Roman"/>
        </w:rPr>
      </w:pPr>
      <w:r>
        <w:rPr>
          <w:rFonts w:ascii="仿宋_GB2312" w:eastAsia="仿宋_GB2312" w:cs="Times New Roman"/>
          <w:sz w:val="32"/>
          <w:szCs w:val="32"/>
        </w:rPr>
        <w:br w:type="page"/>
      </w:r>
      <w:r>
        <w:rPr>
          <w:rFonts w:cs="宋体" w:hint="eastAsia"/>
          <w:shd w:val="clear" w:color="auto" w:fill="FFFFFF"/>
        </w:rPr>
        <w:t>二、</w:t>
      </w:r>
      <w:r>
        <w:rPr>
          <w:rFonts w:ascii="方正黑体简体" w:eastAsia="方正黑体简体" w:cs="方正黑体简体" w:hint="eastAsia"/>
          <w:shd w:val="clear" w:color="auto" w:fill="FFFFFF"/>
        </w:rPr>
        <w:t>主动公开政府信息情况</w:t>
      </w:r>
    </w:p>
    <w:tbl>
      <w:tblPr>
        <w:tblW w:w="8140" w:type="dxa"/>
        <w:jc w:val="center"/>
        <w:tblLayout w:type="fixed"/>
        <w:tblCellMar>
          <w:left w:w="0" w:type="dxa"/>
          <w:right w:w="0" w:type="dxa"/>
        </w:tblCellMar>
        <w:tblLook w:val="00A0"/>
      </w:tblPr>
      <w:tblGrid>
        <w:gridCol w:w="3113"/>
        <w:gridCol w:w="1875"/>
        <w:gridCol w:w="6"/>
        <w:gridCol w:w="1265"/>
        <w:gridCol w:w="1881"/>
      </w:tblGrid>
      <w:tr w:rsidR="00CC0210">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第二十条第（一）项</w:t>
            </w:r>
          </w:p>
        </w:tc>
      </w:tr>
      <w:tr w:rsidR="00CC0210">
        <w:trPr>
          <w:trHeight w:val="882"/>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本年新</w:t>
            </w:r>
            <w:r>
              <w:rPr>
                <w:rFonts w:ascii="宋体" w:cs="Times New Roman"/>
                <w:color w:val="000000"/>
                <w:kern w:val="0"/>
                <w:sz w:val="20"/>
                <w:szCs w:val="20"/>
              </w:rPr>
              <w:br/>
            </w:r>
            <w:r>
              <w:rPr>
                <w:rFonts w:cs="宋体" w:hint="eastAsia"/>
                <w:kern w:val="0"/>
                <w:sz w:val="20"/>
                <w:szCs w:val="20"/>
              </w:rPr>
              <w:t>制作数量</w:t>
            </w:r>
          </w:p>
        </w:tc>
        <w:tc>
          <w:tcPr>
            <w:tcW w:w="1271" w:type="dxa"/>
            <w:gridSpan w:val="2"/>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本年新</w:t>
            </w:r>
            <w:r>
              <w:rPr>
                <w:rFonts w:ascii="宋体" w:cs="Times New Roman"/>
                <w:color w:val="000000"/>
                <w:kern w:val="0"/>
                <w:sz w:val="20"/>
                <w:szCs w:val="20"/>
              </w:rPr>
              <w:br/>
            </w:r>
            <w:r>
              <w:rPr>
                <w:rFonts w:cs="宋体" w:hint="eastAsia"/>
                <w:kern w:val="0"/>
                <w:sz w:val="20"/>
                <w:szCs w:val="20"/>
              </w:rPr>
              <w:t>公开数量</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对外公开总数量</w:t>
            </w:r>
          </w:p>
        </w:tc>
      </w:tr>
      <w:tr w:rsidR="00CC0210">
        <w:trPr>
          <w:trHeight w:val="523"/>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c>
          <w:tcPr>
            <w:tcW w:w="127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r>
      <w:tr w:rsidR="00CC0210">
        <w:trPr>
          <w:trHeight w:val="471"/>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c>
          <w:tcPr>
            <w:tcW w:w="127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r>
      <w:tr w:rsidR="00CC0210">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第二十条第（五）项</w:t>
            </w:r>
          </w:p>
        </w:tc>
      </w:tr>
      <w:tr w:rsidR="00CC0210">
        <w:trPr>
          <w:trHeight w:val="634"/>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本年增</w:t>
            </w:r>
            <w:r>
              <w:rPr>
                <w:rFonts w:ascii="宋体" w:hAnsi="宋体" w:cs="宋体"/>
                <w:color w:val="000000"/>
                <w:kern w:val="0"/>
                <w:sz w:val="20"/>
                <w:szCs w:val="20"/>
              </w:rPr>
              <w:t>/</w:t>
            </w:r>
            <w:r>
              <w:rPr>
                <w:rFonts w:ascii="宋体"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处理决定数量</w:t>
            </w:r>
          </w:p>
        </w:tc>
      </w:tr>
      <w:tr w:rsidR="00CC0210">
        <w:trPr>
          <w:trHeight w:val="528"/>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r>
      <w:tr w:rsidR="00CC0210">
        <w:trPr>
          <w:trHeight w:val="550"/>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r>
      <w:tr w:rsidR="00CC0210">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第二十条第（六）项</w:t>
            </w:r>
          </w:p>
        </w:tc>
      </w:tr>
      <w:tr w:rsidR="00CC0210">
        <w:trPr>
          <w:trHeight w:val="634"/>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本年增</w:t>
            </w:r>
            <w:r>
              <w:rPr>
                <w:rFonts w:ascii="宋体" w:hAnsi="宋体" w:cs="宋体"/>
                <w:color w:val="000000"/>
                <w:kern w:val="0"/>
                <w:sz w:val="20"/>
                <w:szCs w:val="20"/>
              </w:rPr>
              <w:t>/</w:t>
            </w:r>
            <w:r>
              <w:rPr>
                <w:rFonts w:ascii="宋体"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处理决定数量</w:t>
            </w:r>
          </w:p>
        </w:tc>
      </w:tr>
      <w:tr w:rsidR="00CC0210">
        <w:trPr>
          <w:trHeight w:val="430"/>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r>
      <w:tr w:rsidR="00CC0210">
        <w:trPr>
          <w:trHeight w:val="409"/>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265"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1881" w:type="dxa"/>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r>
      <w:tr w:rsidR="00CC0210">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第二十条第（八）项</w:t>
            </w:r>
          </w:p>
        </w:tc>
      </w:tr>
      <w:tr w:rsidR="00CC0210">
        <w:trPr>
          <w:trHeight w:val="270"/>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本年增</w:t>
            </w:r>
            <w:r>
              <w:rPr>
                <w:rFonts w:ascii="宋体" w:hAnsi="宋体" w:cs="宋体"/>
                <w:color w:val="000000"/>
                <w:kern w:val="0"/>
                <w:sz w:val="20"/>
                <w:szCs w:val="20"/>
              </w:rPr>
              <w:t>/</w:t>
            </w:r>
            <w:r>
              <w:rPr>
                <w:rFonts w:ascii="宋体" w:hAnsi="宋体" w:cs="宋体" w:hint="eastAsia"/>
                <w:color w:val="000000"/>
                <w:kern w:val="0"/>
                <w:sz w:val="20"/>
                <w:szCs w:val="20"/>
              </w:rPr>
              <w:t>减</w:t>
            </w:r>
          </w:p>
        </w:tc>
      </w:tr>
      <w:tr w:rsidR="00CC0210">
        <w:trPr>
          <w:trHeight w:val="551"/>
          <w:jc w:val="center"/>
        </w:trPr>
        <w:tc>
          <w:tcPr>
            <w:tcW w:w="3113"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c>
          <w:tcPr>
            <w:tcW w:w="3146" w:type="dxa"/>
            <w:gridSpan w:val="2"/>
            <w:tcBorders>
              <w:top w:val="nil"/>
              <w:left w:val="nil"/>
              <w:bottom w:val="single" w:sz="8" w:space="0" w:color="auto"/>
              <w:right w:val="single" w:sz="8" w:space="0" w:color="000000"/>
            </w:tcBorders>
            <w:shd w:val="clear" w:color="auto" w:fill="FFFFFF"/>
            <w:tcMar>
              <w:left w:w="108" w:type="dxa"/>
              <w:right w:w="108" w:type="dxa"/>
            </w:tcMar>
            <w:vAlign w:val="center"/>
          </w:tcPr>
          <w:p w:rsidR="00CC0210" w:rsidRDefault="00CC0210" w:rsidP="002B5B8E">
            <w:pPr>
              <w:widowControl/>
              <w:spacing w:line="600" w:lineRule="exact"/>
              <w:jc w:val="center"/>
              <w:rPr>
                <w:rFonts w:cs="Times New Roman"/>
              </w:rPr>
            </w:pPr>
            <w:r>
              <w:rPr>
                <w:rFonts w:ascii="宋体" w:cs="宋体"/>
                <w:color w:val="000000"/>
                <w:kern w:val="0"/>
                <w:sz w:val="20"/>
                <w:szCs w:val="20"/>
              </w:rPr>
              <w:t>0</w:t>
            </w:r>
          </w:p>
        </w:tc>
      </w:tr>
      <w:tr w:rsidR="00CC0210">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第二十条第（九）项</w:t>
            </w:r>
          </w:p>
        </w:tc>
      </w:tr>
      <w:tr w:rsidR="00CC0210">
        <w:trPr>
          <w:trHeight w:val="585"/>
          <w:jc w:val="center"/>
        </w:trPr>
        <w:tc>
          <w:tcPr>
            <w:tcW w:w="3113" w:type="dxa"/>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信息内容</w:t>
            </w:r>
          </w:p>
        </w:tc>
        <w:tc>
          <w:tcPr>
            <w:tcW w:w="1881"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采购项目数量</w:t>
            </w:r>
          </w:p>
        </w:tc>
        <w:tc>
          <w:tcPr>
            <w:tcW w:w="3146"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采购总金额</w:t>
            </w:r>
          </w:p>
        </w:tc>
      </w:tr>
      <w:tr w:rsidR="00CC0210">
        <w:trPr>
          <w:trHeight w:val="539"/>
          <w:jc w:val="center"/>
        </w:trPr>
        <w:tc>
          <w:tcPr>
            <w:tcW w:w="3113" w:type="dxa"/>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CC0210" w:rsidRDefault="00CC0210">
            <w:pPr>
              <w:widowControl/>
              <w:spacing w:line="600" w:lineRule="exact"/>
              <w:jc w:val="left"/>
              <w:rPr>
                <w:rFonts w:cs="Times New Roman"/>
              </w:rPr>
            </w:pPr>
            <w:r>
              <w:rPr>
                <w:rFonts w:ascii="宋体" w:hAnsi="宋体" w:cs="宋体" w:hint="eastAsia"/>
                <w:color w:val="000000"/>
                <w:kern w:val="0"/>
                <w:sz w:val="20"/>
                <w:szCs w:val="20"/>
              </w:rPr>
              <w:t>政府集中采购</w:t>
            </w:r>
          </w:p>
        </w:tc>
        <w:tc>
          <w:tcPr>
            <w:tcW w:w="1881"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CC0210" w:rsidRDefault="00CC0210" w:rsidP="009D5BB7">
            <w:pPr>
              <w:widowControl/>
              <w:spacing w:line="600" w:lineRule="exact"/>
              <w:jc w:val="center"/>
              <w:rPr>
                <w:rFonts w:cs="Times New Roman"/>
              </w:rPr>
            </w:pPr>
            <w:r>
              <w:rPr>
                <w:rFonts w:ascii="宋体" w:hAnsi="宋体" w:cs="宋体"/>
                <w:color w:val="000000"/>
                <w:kern w:val="0"/>
                <w:sz w:val="20"/>
                <w:szCs w:val="20"/>
              </w:rPr>
              <w:t>14</w:t>
            </w:r>
          </w:p>
        </w:tc>
        <w:tc>
          <w:tcPr>
            <w:tcW w:w="3146" w:type="dxa"/>
            <w:gridSpan w:val="2"/>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CC0210" w:rsidRDefault="00CC0210" w:rsidP="009D5BB7">
            <w:pPr>
              <w:spacing w:line="600" w:lineRule="exact"/>
              <w:jc w:val="center"/>
              <w:rPr>
                <w:rFonts w:ascii="宋体" w:cs="Times New Roman"/>
                <w:sz w:val="24"/>
                <w:szCs w:val="24"/>
              </w:rPr>
            </w:pPr>
            <w:r>
              <w:rPr>
                <w:rFonts w:ascii="宋体" w:cs="宋体"/>
                <w:sz w:val="24"/>
                <w:szCs w:val="24"/>
              </w:rPr>
              <w:t>215420</w:t>
            </w:r>
          </w:p>
        </w:tc>
      </w:tr>
    </w:tbl>
    <w:p w:rsidR="00CC0210" w:rsidRDefault="00CC0210">
      <w:pPr>
        <w:pStyle w:val="NormalWeb"/>
        <w:shd w:val="clear" w:color="auto" w:fill="FFFFFF"/>
        <w:spacing w:beforeAutospacing="0" w:afterAutospacing="0" w:line="600" w:lineRule="exact"/>
        <w:ind w:firstLine="420"/>
        <w:jc w:val="both"/>
        <w:rPr>
          <w:rFonts w:cs="Times New Roman"/>
          <w:color w:val="333333"/>
          <w:shd w:val="clear" w:color="auto" w:fill="FFFFFF"/>
        </w:rPr>
      </w:pPr>
    </w:p>
    <w:p w:rsidR="00CC0210" w:rsidRDefault="00CC0210">
      <w:pPr>
        <w:pStyle w:val="NormalWeb"/>
        <w:shd w:val="clear" w:color="auto" w:fill="FFFFFF"/>
        <w:spacing w:beforeAutospacing="0" w:afterAutospacing="0" w:line="600" w:lineRule="exact"/>
        <w:ind w:firstLine="420"/>
        <w:jc w:val="both"/>
        <w:rPr>
          <w:rFonts w:ascii="方正黑体简体" w:eastAsia="方正黑体简体" w:hAnsi="方正黑体简体" w:cs="Times New Roman"/>
          <w:color w:val="333333"/>
        </w:rPr>
      </w:pPr>
      <w:r>
        <w:rPr>
          <w:rFonts w:cs="Times New Roman"/>
          <w:color w:val="333333"/>
          <w:shd w:val="clear" w:color="auto" w:fill="FFFFFF"/>
        </w:rPr>
        <w:br w:type="page"/>
      </w:r>
      <w:r>
        <w:rPr>
          <w:rFonts w:cs="宋体" w:hint="eastAsia"/>
          <w:color w:val="333333"/>
          <w:shd w:val="clear" w:color="auto" w:fill="FFFFFF"/>
        </w:rPr>
        <w:t>三、</w:t>
      </w:r>
      <w:r>
        <w:rPr>
          <w:rFonts w:ascii="方正黑体简体" w:eastAsia="方正黑体简体" w:hAnsi="方正黑体简体" w:cs="方正黑体简体" w:hint="eastAsia"/>
          <w:color w:val="333333"/>
          <w:shd w:val="clear" w:color="auto" w:fill="FFFFFF"/>
        </w:rPr>
        <w:t>收到和处理政府信息公开申请情况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A0"/>
      </w:tblPr>
      <w:tblGrid>
        <w:gridCol w:w="618"/>
        <w:gridCol w:w="855"/>
        <w:gridCol w:w="2089"/>
        <w:gridCol w:w="814"/>
        <w:gridCol w:w="756"/>
        <w:gridCol w:w="756"/>
        <w:gridCol w:w="815"/>
        <w:gridCol w:w="976"/>
        <w:gridCol w:w="713"/>
        <w:gridCol w:w="679"/>
      </w:tblGrid>
      <w:tr w:rsidR="00CC0210">
        <w:trPr>
          <w:jc w:val="center"/>
        </w:trPr>
        <w:tc>
          <w:tcPr>
            <w:tcW w:w="3562"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（本列数据的勾稽关系为：第一项加第二项之和，等于第三项加第四项之和）</w:t>
            </w:r>
          </w:p>
        </w:tc>
        <w:tc>
          <w:tcPr>
            <w:tcW w:w="5509"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申请人情况</w:t>
            </w:r>
          </w:p>
        </w:tc>
      </w:tr>
      <w:tr w:rsidR="00CC0210">
        <w:trPr>
          <w:jc w:val="center"/>
        </w:trPr>
        <w:tc>
          <w:tcPr>
            <w:tcW w:w="3562"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14" w:type="dxa"/>
            <w:vMerge w:val="restart"/>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自然人</w:t>
            </w:r>
          </w:p>
        </w:tc>
        <w:tc>
          <w:tcPr>
            <w:tcW w:w="4016"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法人或其他组织</w:t>
            </w:r>
          </w:p>
        </w:tc>
        <w:tc>
          <w:tcPr>
            <w:tcW w:w="679"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总计</w:t>
            </w:r>
          </w:p>
        </w:tc>
      </w:tr>
      <w:tr w:rsidR="00CC0210">
        <w:trPr>
          <w:jc w:val="center"/>
        </w:trPr>
        <w:tc>
          <w:tcPr>
            <w:tcW w:w="3562"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14"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商业企业</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科研机构</w:t>
            </w:r>
          </w:p>
        </w:tc>
        <w:tc>
          <w:tcPr>
            <w:tcW w:w="81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社会公益组织</w:t>
            </w:r>
          </w:p>
        </w:tc>
        <w:tc>
          <w:tcPr>
            <w:tcW w:w="976"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法律服务机构</w:t>
            </w:r>
          </w:p>
        </w:tc>
        <w:tc>
          <w:tcPr>
            <w:tcW w:w="713"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其他</w:t>
            </w:r>
          </w:p>
        </w:tc>
        <w:tc>
          <w:tcPr>
            <w:tcW w:w="679" w:type="dxa"/>
            <w:vMerge/>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r>
      <w:tr w:rsidR="00CC0210">
        <w:trPr>
          <w:jc w:val="center"/>
        </w:trPr>
        <w:tc>
          <w:tcPr>
            <w:tcW w:w="3562"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kern w:val="0"/>
                <w:sz w:val="20"/>
                <w:szCs w:val="20"/>
              </w:rPr>
              <w:t>一、本年新收政府信息公开申请数量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3</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3</w:t>
            </w:r>
          </w:p>
        </w:tc>
      </w:tr>
      <w:tr w:rsidR="00CC0210">
        <w:trPr>
          <w:jc w:val="center"/>
        </w:trPr>
        <w:tc>
          <w:tcPr>
            <w:tcW w:w="3562"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宋体" w:hAnsi="宋体" w:cs="宋体" w:hint="eastAsia"/>
                <w:kern w:val="0"/>
                <w:sz w:val="20"/>
                <w:szCs w:val="20"/>
              </w:rPr>
              <w:t>二、上年结转政府信息公开申请数量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t>0</w:t>
            </w:r>
          </w:p>
        </w:tc>
      </w:tr>
      <w:tr w:rsidR="00CC0210">
        <w:trPr>
          <w:jc w:val="center"/>
        </w:trPr>
        <w:tc>
          <w:tcPr>
            <w:tcW w:w="618"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宋体" w:hAnsi="宋体" w:cs="宋体" w:hint="eastAsia"/>
                <w:kern w:val="0"/>
                <w:sz w:val="20"/>
                <w:szCs w:val="20"/>
              </w:rPr>
              <w:t>三、本年度办理结果</w:t>
            </w:r>
          </w:p>
        </w:tc>
        <w:tc>
          <w:tcPr>
            <w:tcW w:w="2944"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hint="eastAsia"/>
                <w:kern w:val="0"/>
                <w:sz w:val="20"/>
                <w:szCs w:val="20"/>
              </w:rPr>
              <w:t>（一）予以公开</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2</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2944"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hint="eastAsia"/>
                <w:kern w:val="0"/>
                <w:sz w:val="20"/>
                <w:szCs w:val="20"/>
              </w:rPr>
              <w:t>（二）部分公开（区分处理的，只计这一情形，不计其他情形）</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855"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hint="eastAsia"/>
                <w:kern w:val="0"/>
                <w:sz w:val="20"/>
                <w:szCs w:val="20"/>
              </w:rPr>
              <w:t>（三）不予公开</w:t>
            </w: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kern w:val="0"/>
                <w:sz w:val="20"/>
                <w:szCs w:val="20"/>
              </w:rPr>
              <w:t>1.</w:t>
            </w:r>
            <w:r>
              <w:rPr>
                <w:rFonts w:ascii="楷体" w:eastAsia="楷体" w:hAnsi="楷体" w:cs="楷体" w:hint="eastAsia"/>
                <w:kern w:val="0"/>
                <w:sz w:val="20"/>
                <w:szCs w:val="20"/>
              </w:rPr>
              <w:t>属于国家秘密</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kern w:val="0"/>
                <w:sz w:val="20"/>
                <w:szCs w:val="20"/>
              </w:rPr>
              <w:t>2.</w:t>
            </w:r>
            <w:r>
              <w:rPr>
                <w:rFonts w:ascii="楷体" w:eastAsia="楷体" w:hAnsi="楷体" w:cs="楷体" w:hint="eastAsia"/>
                <w:kern w:val="0"/>
                <w:sz w:val="20"/>
                <w:szCs w:val="20"/>
              </w:rPr>
              <w:t>其他法律行政法规禁止公开</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kern w:val="0"/>
                <w:sz w:val="20"/>
                <w:szCs w:val="20"/>
              </w:rPr>
              <w:t>3.</w:t>
            </w:r>
            <w:r>
              <w:rPr>
                <w:rFonts w:ascii="楷体" w:eastAsia="楷体" w:hAnsi="楷体" w:cs="楷体" w:hint="eastAsia"/>
                <w:kern w:val="0"/>
                <w:sz w:val="20"/>
                <w:szCs w:val="20"/>
              </w:rPr>
              <w:t>危及“三安全一稳定”</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kern w:val="0"/>
                <w:sz w:val="20"/>
                <w:szCs w:val="20"/>
              </w:rPr>
              <w:t>4.</w:t>
            </w:r>
            <w:r>
              <w:rPr>
                <w:rFonts w:ascii="楷体" w:eastAsia="楷体" w:hAnsi="楷体" w:cs="楷体" w:hint="eastAsia"/>
                <w:kern w:val="0"/>
                <w:sz w:val="20"/>
                <w:szCs w:val="20"/>
              </w:rPr>
              <w:t>保护第三方合法权益</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kern w:val="0"/>
                <w:sz w:val="20"/>
                <w:szCs w:val="20"/>
              </w:rPr>
              <w:t>5.</w:t>
            </w:r>
            <w:r>
              <w:rPr>
                <w:rFonts w:ascii="楷体" w:eastAsia="楷体" w:hAnsi="楷体" w:cs="楷体" w:hint="eastAsia"/>
                <w:kern w:val="0"/>
                <w:sz w:val="20"/>
                <w:szCs w:val="20"/>
              </w:rPr>
              <w:t>属于三类内部事务信息</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855"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2089" w:type="dxa"/>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kern w:val="0"/>
                <w:sz w:val="20"/>
                <w:szCs w:val="20"/>
              </w:rPr>
              <w:t>6.</w:t>
            </w:r>
            <w:r>
              <w:rPr>
                <w:rFonts w:ascii="楷体" w:eastAsia="楷体" w:hAnsi="楷体" w:cs="楷体" w:hint="eastAsia"/>
                <w:kern w:val="0"/>
                <w:sz w:val="20"/>
                <w:szCs w:val="20"/>
              </w:rPr>
              <w:t>属于四类过程性信息</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7.</w:t>
            </w:r>
            <w:r>
              <w:rPr>
                <w:rFonts w:ascii="楷体" w:eastAsia="楷体" w:hAnsi="楷体" w:cs="楷体" w:hint="eastAsia"/>
                <w:kern w:val="0"/>
                <w:sz w:val="20"/>
                <w:szCs w:val="20"/>
              </w:rPr>
              <w:t>属于行政执法案卷</w:t>
            </w:r>
          </w:p>
        </w:tc>
        <w:tc>
          <w:tcPr>
            <w:tcW w:w="814"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8.</w:t>
            </w:r>
            <w:r>
              <w:rPr>
                <w:rFonts w:ascii="楷体" w:eastAsia="楷体" w:hAnsi="楷体" w:cs="楷体" w:hint="eastAsia"/>
                <w:kern w:val="0"/>
                <w:sz w:val="20"/>
                <w:szCs w:val="20"/>
              </w:rPr>
              <w:t>属于行政查询事项</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val="restart"/>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hint="eastAsia"/>
                <w:kern w:val="0"/>
                <w:sz w:val="20"/>
                <w:szCs w:val="20"/>
              </w:rPr>
              <w:t>（四）无法提供</w:t>
            </w: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1.</w:t>
            </w:r>
            <w:r>
              <w:rPr>
                <w:rFonts w:ascii="楷体" w:eastAsia="楷体" w:hAnsi="楷体" w:cs="楷体" w:hint="eastAsia"/>
                <w:kern w:val="0"/>
                <w:sz w:val="20"/>
                <w:szCs w:val="20"/>
              </w:rPr>
              <w:t>本机关不掌握相关政府信息</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2.</w:t>
            </w:r>
            <w:r>
              <w:rPr>
                <w:rFonts w:ascii="楷体" w:eastAsia="楷体" w:hAnsi="楷体" w:cs="楷体" w:hint="eastAsia"/>
                <w:kern w:val="0"/>
                <w:sz w:val="20"/>
                <w:szCs w:val="20"/>
              </w:rPr>
              <w:t>没有现成信息需要另行制作</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3.</w:t>
            </w:r>
            <w:r>
              <w:rPr>
                <w:rFonts w:ascii="楷体" w:eastAsia="楷体" w:hAnsi="楷体" w:cs="楷体" w:hint="eastAsia"/>
                <w:kern w:val="0"/>
                <w:sz w:val="20"/>
                <w:szCs w:val="20"/>
              </w:rPr>
              <w:t>补正后申请内容仍不明确</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val="restart"/>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hint="eastAsia"/>
                <w:kern w:val="0"/>
                <w:sz w:val="20"/>
                <w:szCs w:val="20"/>
              </w:rPr>
              <w:t>（五）不予处理</w:t>
            </w: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1.</w:t>
            </w:r>
            <w:r>
              <w:rPr>
                <w:rFonts w:ascii="楷体" w:eastAsia="楷体" w:hAnsi="楷体" w:cs="楷体" w:hint="eastAsia"/>
                <w:kern w:val="0"/>
                <w:sz w:val="20"/>
                <w:szCs w:val="20"/>
              </w:rPr>
              <w:t>信访举报投诉类申请</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2.</w:t>
            </w:r>
            <w:r>
              <w:rPr>
                <w:rFonts w:ascii="楷体" w:eastAsia="楷体" w:hAnsi="楷体" w:cs="楷体" w:hint="eastAsia"/>
                <w:kern w:val="0"/>
                <w:sz w:val="20"/>
                <w:szCs w:val="20"/>
              </w:rPr>
              <w:t>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1</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3.</w:t>
            </w:r>
            <w:r>
              <w:rPr>
                <w:rFonts w:ascii="楷体" w:eastAsia="楷体" w:hAnsi="楷体" w:cs="楷体" w:hint="eastAsia"/>
                <w:kern w:val="0"/>
                <w:sz w:val="20"/>
                <w:szCs w:val="20"/>
              </w:rPr>
              <w:t>要求提供公开出版物</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4.</w:t>
            </w:r>
            <w:r>
              <w:rPr>
                <w:rFonts w:ascii="楷体" w:eastAsia="楷体" w:hAnsi="楷体" w:cs="楷体" w:hint="eastAsia"/>
                <w:kern w:val="0"/>
                <w:sz w:val="20"/>
                <w:szCs w:val="20"/>
              </w:rPr>
              <w:t>无正当理由大量反复申请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089"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kern w:val="0"/>
                <w:sz w:val="20"/>
                <w:szCs w:val="20"/>
              </w:rPr>
              <w:t>5.</w:t>
            </w:r>
            <w:r>
              <w:rPr>
                <w:rFonts w:ascii="楷体" w:eastAsia="楷体" w:hAnsi="楷体" w:cs="楷体" w:hint="eastAsia"/>
                <w:kern w:val="0"/>
                <w:sz w:val="20"/>
                <w:szCs w:val="20"/>
              </w:rPr>
              <w:t>要求行政机关确认或重新出具已获取信息</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rFonts w:cs="Times New Roman"/>
                <w:kern w:val="0"/>
                <w:sz w:val="20"/>
                <w:szCs w:val="20"/>
              </w:rPr>
              <w:t> </w:t>
            </w: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pPr>
            <w:r>
              <w:t>0</w:t>
            </w:r>
          </w:p>
        </w:tc>
      </w:tr>
      <w:tr w:rsidR="00CC0210">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2944" w:type="dxa"/>
            <w:gridSpan w:val="2"/>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left"/>
              <w:rPr>
                <w:rFonts w:cs="Times New Roman"/>
              </w:rPr>
            </w:pPr>
            <w:r>
              <w:rPr>
                <w:rFonts w:ascii="楷体" w:eastAsia="楷体" w:hAnsi="楷体" w:cs="楷体" w:hint="eastAsia"/>
                <w:kern w:val="0"/>
                <w:sz w:val="20"/>
                <w:szCs w:val="20"/>
              </w:rPr>
              <w:t>（六）其他处理</w:t>
            </w:r>
          </w:p>
        </w:tc>
        <w:tc>
          <w:tcPr>
            <w:tcW w:w="814"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rFonts w:cs="Times New Roman"/>
                <w:kern w:val="0"/>
                <w:sz w:val="20"/>
                <w:szCs w:val="20"/>
              </w:rPr>
              <w:t> </w:t>
            </w:r>
            <w:r>
              <w:rPr>
                <w:kern w:val="0"/>
                <w:sz w:val="20"/>
                <w:szCs w:val="20"/>
              </w:rPr>
              <w:t>0</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56"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815"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976"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13"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p>
        </w:tc>
        <w:tc>
          <w:tcPr>
            <w:tcW w:w="679" w:type="dxa"/>
            <w:tcBorders>
              <w:top w:val="nil"/>
              <w:left w:val="nil"/>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pPr>
            <w:r>
              <w:t>0</w:t>
            </w:r>
          </w:p>
        </w:tc>
      </w:tr>
      <w:tr w:rsidR="00CC0210">
        <w:trPr>
          <w:jc w:val="center"/>
        </w:trPr>
        <w:tc>
          <w:tcPr>
            <w:tcW w:w="618"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spacing w:line="600" w:lineRule="exact"/>
              <w:jc w:val="left"/>
              <w:rPr>
                <w:rFonts w:ascii="宋体" w:cs="Times New Roman"/>
                <w:sz w:val="24"/>
                <w:szCs w:val="24"/>
              </w:rPr>
            </w:pPr>
          </w:p>
        </w:tc>
        <w:tc>
          <w:tcPr>
            <w:tcW w:w="2944"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楷体" w:eastAsia="楷体" w:hAnsi="楷体" w:cs="楷体" w:hint="eastAsia"/>
                <w:kern w:val="0"/>
                <w:sz w:val="20"/>
                <w:szCs w:val="20"/>
              </w:rPr>
              <w:t>（七）总计</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3</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pPr>
            <w:r>
              <w:t>0</w:t>
            </w:r>
          </w:p>
        </w:tc>
      </w:tr>
      <w:tr w:rsidR="00CC0210">
        <w:trPr>
          <w:jc w:val="center"/>
        </w:trPr>
        <w:tc>
          <w:tcPr>
            <w:tcW w:w="3562" w:type="dxa"/>
            <w:gridSpan w:val="3"/>
            <w:tcBorders>
              <w:top w:val="single" w:sz="8" w:space="0" w:color="auto"/>
              <w:left w:val="single" w:sz="8" w:space="0" w:color="auto"/>
              <w:bottom w:val="single" w:sz="8" w:space="0" w:color="auto"/>
              <w:right w:val="single" w:sz="8" w:space="0" w:color="auto"/>
            </w:tcBorders>
            <w:tcMar>
              <w:left w:w="108" w:type="dxa"/>
              <w:right w:w="108" w:type="dxa"/>
            </w:tcMar>
          </w:tcPr>
          <w:p w:rsidR="00CC0210" w:rsidRDefault="00CC0210">
            <w:pPr>
              <w:widowControl/>
              <w:spacing w:line="600" w:lineRule="exact"/>
              <w:jc w:val="left"/>
              <w:rPr>
                <w:rFonts w:cs="Times New Roman"/>
              </w:rPr>
            </w:pPr>
            <w:r>
              <w:rPr>
                <w:rFonts w:ascii="宋体" w:hAnsi="宋体" w:cs="宋体" w:hint="eastAsia"/>
                <w:kern w:val="0"/>
                <w:sz w:val="20"/>
                <w:szCs w:val="20"/>
              </w:rPr>
              <w:t>四、结转下年度继续办理</w:t>
            </w:r>
          </w:p>
        </w:tc>
        <w:tc>
          <w:tcPr>
            <w:tcW w:w="8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rFonts w:cs="Times New Roman"/>
                <w:kern w:val="0"/>
                <w:sz w:val="20"/>
                <w:szCs w:val="20"/>
              </w:rPr>
              <w:t> </w:t>
            </w:r>
            <w:r>
              <w:rPr>
                <w:kern w:val="0"/>
                <w:sz w:val="20"/>
                <w:szCs w:val="20"/>
              </w:rPr>
              <w:t>0</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5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81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9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r>
              <w:rPr>
                <w:rFonts w:cs="Times New Roman"/>
                <w:kern w:val="0"/>
                <w:sz w:val="20"/>
                <w:szCs w:val="20"/>
              </w:rPr>
              <w:t> </w:t>
            </w:r>
          </w:p>
        </w:tc>
        <w:tc>
          <w:tcPr>
            <w:tcW w:w="71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rPr>
                <w:rFonts w:cs="Times New Roman"/>
              </w:rPr>
            </w:pPr>
            <w:r>
              <w:rPr>
                <w:kern w:val="0"/>
                <w:sz w:val="20"/>
                <w:szCs w:val="20"/>
              </w:rPr>
              <w:t>0</w:t>
            </w:r>
          </w:p>
        </w:tc>
        <w:tc>
          <w:tcPr>
            <w:tcW w:w="67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rsidP="002B5B8E">
            <w:pPr>
              <w:widowControl/>
              <w:spacing w:line="600" w:lineRule="exact"/>
              <w:jc w:val="center"/>
            </w:pPr>
            <w:r>
              <w:t>0</w:t>
            </w:r>
          </w:p>
        </w:tc>
      </w:tr>
    </w:tbl>
    <w:p w:rsidR="00CC0210" w:rsidRDefault="00CC0210">
      <w:pPr>
        <w:pStyle w:val="NormalWeb"/>
        <w:shd w:val="clear" w:color="auto" w:fill="FFFFFF"/>
        <w:spacing w:beforeAutospacing="0" w:afterAutospacing="0" w:line="600" w:lineRule="exact"/>
        <w:ind w:firstLine="420"/>
        <w:jc w:val="both"/>
        <w:rPr>
          <w:rFonts w:cs="Times New Roman"/>
          <w:color w:val="333333"/>
        </w:rPr>
      </w:pPr>
    </w:p>
    <w:p w:rsidR="00CC0210" w:rsidRDefault="00CC0210">
      <w:pPr>
        <w:pStyle w:val="NormalWeb"/>
        <w:shd w:val="clear" w:color="auto" w:fill="FFFFFF"/>
        <w:spacing w:beforeAutospacing="0" w:afterAutospacing="0" w:line="600" w:lineRule="exact"/>
        <w:ind w:firstLine="420"/>
        <w:jc w:val="both"/>
        <w:rPr>
          <w:rFonts w:ascii="方正黑体简体" w:eastAsia="方正黑体简体" w:hAnsi="方正黑体简体" w:cs="Times New Roman"/>
          <w:color w:val="333333"/>
        </w:rPr>
      </w:pPr>
      <w:r>
        <w:rPr>
          <w:rFonts w:cs="宋体" w:hint="eastAsia"/>
          <w:color w:val="333333"/>
          <w:shd w:val="clear" w:color="auto" w:fill="FFFFFF"/>
        </w:rPr>
        <w:t>四</w:t>
      </w:r>
      <w:r>
        <w:rPr>
          <w:rFonts w:ascii="方正黑体简体" w:eastAsia="方正黑体简体" w:hAnsi="方正黑体简体" w:cs="方正黑体简体" w:hint="eastAsia"/>
          <w:color w:val="333333"/>
          <w:shd w:val="clear" w:color="auto" w:fill="FFFFFF"/>
        </w:rPr>
        <w:t>、政府信息公开行政复议、行政诉讼情况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A0"/>
      </w:tblPr>
      <w:tblGrid>
        <w:gridCol w:w="604"/>
        <w:gridCol w:w="604"/>
        <w:gridCol w:w="604"/>
        <w:gridCol w:w="604"/>
        <w:gridCol w:w="658"/>
        <w:gridCol w:w="550"/>
        <w:gridCol w:w="605"/>
        <w:gridCol w:w="605"/>
        <w:gridCol w:w="605"/>
        <w:gridCol w:w="605"/>
        <w:gridCol w:w="605"/>
        <w:gridCol w:w="605"/>
        <w:gridCol w:w="605"/>
        <w:gridCol w:w="606"/>
        <w:gridCol w:w="606"/>
      </w:tblGrid>
      <w:tr w:rsidR="00CC0210">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行政诉讼</w:t>
            </w:r>
          </w:p>
        </w:tc>
      </w:tr>
      <w:tr w:rsidR="00CC0210">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复议后起诉</w:t>
            </w:r>
          </w:p>
        </w:tc>
      </w:tr>
      <w:tr w:rsidR="00CC0210">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spacing w:line="600" w:lineRule="exact"/>
              <w:rPr>
                <w:rFonts w:ascii="宋体" w:cs="Times New Roman"/>
                <w:sz w:val="24"/>
                <w:szCs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CC0210" w:rsidRDefault="00CC0210">
            <w:pPr>
              <w:widowControl/>
              <w:spacing w:line="600" w:lineRule="exact"/>
              <w:jc w:val="center"/>
              <w:rPr>
                <w:rFonts w:cs="Times New Roman"/>
              </w:rPr>
            </w:pPr>
            <w:r>
              <w:rPr>
                <w:rFonts w:ascii="宋体" w:hAnsi="宋体" w:cs="宋体" w:hint="eastAsia"/>
                <w:color w:val="000000"/>
                <w:kern w:val="0"/>
                <w:sz w:val="20"/>
                <w:szCs w:val="20"/>
              </w:rPr>
              <w:t>总计</w:t>
            </w:r>
          </w:p>
        </w:tc>
      </w:tr>
      <w:tr w:rsidR="00CC0210">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1</w:t>
            </w:r>
          </w:p>
        </w:tc>
        <w:tc>
          <w:tcPr>
            <w:tcW w:w="60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0</w:t>
            </w:r>
          </w:p>
        </w:tc>
        <w:tc>
          <w:tcPr>
            <w:tcW w:w="658"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kern w:val="0"/>
                <w:sz w:val="20"/>
                <w:szCs w:val="20"/>
              </w:rPr>
              <w:t>1</w:t>
            </w:r>
          </w:p>
        </w:tc>
        <w:tc>
          <w:tcPr>
            <w:tcW w:w="550"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kern w:val="0"/>
                <w:sz w:val="20"/>
                <w:szCs w:val="20"/>
              </w:rPr>
              <w:t>1</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color w:val="000000"/>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widowControl/>
              <w:spacing w:line="600" w:lineRule="exact"/>
              <w:jc w:val="center"/>
              <w:rPr>
                <w:rFonts w:cs="Times New Roman"/>
              </w:rPr>
            </w:pPr>
            <w:r>
              <w:rPr>
                <w:rFonts w:ascii="宋体" w:cs="宋体"/>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CC0210" w:rsidRDefault="00CC0210" w:rsidP="00AC209F">
            <w:pPr>
              <w:spacing w:line="600" w:lineRule="exact"/>
              <w:jc w:val="center"/>
              <w:rPr>
                <w:rFonts w:ascii="宋体" w:cs="Times New Roman"/>
                <w:sz w:val="24"/>
                <w:szCs w:val="24"/>
              </w:rPr>
            </w:pPr>
            <w:r>
              <w:rPr>
                <w:kern w:val="0"/>
                <w:sz w:val="20"/>
                <w:szCs w:val="20"/>
              </w:rPr>
              <w:t>1</w:t>
            </w:r>
          </w:p>
        </w:tc>
      </w:tr>
    </w:tbl>
    <w:p w:rsidR="00CC0210" w:rsidRPr="009D5BB7" w:rsidRDefault="00CC0210">
      <w:pPr>
        <w:pStyle w:val="NormalWeb"/>
        <w:shd w:val="clear" w:color="auto" w:fill="FFFFFF"/>
        <w:spacing w:beforeAutospacing="0" w:afterAutospacing="0" w:line="600" w:lineRule="exact"/>
        <w:ind w:firstLine="420"/>
        <w:jc w:val="both"/>
        <w:rPr>
          <w:rFonts w:ascii="黑体" w:eastAsia="黑体" w:hAnsi="黑体" w:cs="Times New Roman"/>
          <w:color w:val="333333"/>
          <w:sz w:val="32"/>
          <w:szCs w:val="32"/>
        </w:rPr>
      </w:pPr>
      <w:r w:rsidRPr="009D5BB7">
        <w:rPr>
          <w:rFonts w:ascii="黑体" w:eastAsia="黑体" w:hAnsi="黑体" w:cs="黑体" w:hint="eastAsia"/>
          <w:color w:val="333333"/>
          <w:sz w:val="32"/>
          <w:szCs w:val="32"/>
          <w:shd w:val="clear" w:color="auto" w:fill="FFFFFF"/>
        </w:rPr>
        <w:t>五、存在的主要问题及改进情况</w:t>
      </w:r>
    </w:p>
    <w:p w:rsidR="00CC0210" w:rsidRPr="005E4177" w:rsidRDefault="00CC0210" w:rsidP="00775A62">
      <w:pPr>
        <w:ind w:firstLineChars="200" w:firstLine="640"/>
        <w:rPr>
          <w:rFonts w:ascii="仿宋_GB2312" w:eastAsia="仿宋_GB2312" w:cs="仿宋_GB2312"/>
          <w:sz w:val="32"/>
          <w:szCs w:val="32"/>
        </w:rPr>
      </w:pPr>
      <w:r w:rsidRPr="005E4177">
        <w:rPr>
          <w:rFonts w:ascii="仿宋_GB2312" w:eastAsia="仿宋_GB2312" w:cs="仿宋_GB2312" w:hint="eastAsia"/>
          <w:sz w:val="32"/>
          <w:szCs w:val="32"/>
        </w:rPr>
        <w:t>我委政府信息公开的主要问题是广度和深度有待拓展，对政策的解读较少。下一步我委将有针对性地加强薄弱环节的建设，围绕热点、结合重点，积极推进我委政府信息公开工作向深度发展。改进工作措施如下：</w:t>
      </w:r>
      <w:r w:rsidRPr="005E4177">
        <w:rPr>
          <w:rFonts w:ascii="仿宋_GB2312" w:eastAsia="仿宋_GB2312" w:cs="仿宋_GB2312"/>
          <w:sz w:val="32"/>
          <w:szCs w:val="32"/>
        </w:rPr>
        <w:t xml:space="preserve"> </w:t>
      </w:r>
    </w:p>
    <w:p w:rsidR="00CC0210" w:rsidRPr="005E4177" w:rsidRDefault="00CC0210" w:rsidP="00775A62">
      <w:pPr>
        <w:ind w:firstLineChars="200" w:firstLine="640"/>
        <w:rPr>
          <w:rFonts w:ascii="仿宋_GB2312" w:eastAsia="仿宋_GB2312" w:cs="Times New Roman"/>
          <w:sz w:val="32"/>
          <w:szCs w:val="32"/>
        </w:rPr>
      </w:pPr>
      <w:r w:rsidRPr="00062DF5">
        <w:rPr>
          <w:rFonts w:ascii="楷体" w:eastAsia="楷体" w:hAnsi="楷体" w:cs="楷体" w:hint="eastAsia"/>
          <w:sz w:val="32"/>
          <w:szCs w:val="32"/>
        </w:rPr>
        <w:t>（一）进一步提高思想认识，按照党中央、国务院的相关要求，把政府信息公开工作摆到更加重要的位置。</w:t>
      </w:r>
      <w:r w:rsidRPr="005E4177">
        <w:rPr>
          <w:rFonts w:ascii="仿宋_GB2312" w:eastAsia="仿宋_GB2312" w:cs="仿宋_GB2312" w:hint="eastAsia"/>
          <w:sz w:val="32"/>
          <w:szCs w:val="32"/>
        </w:rPr>
        <w:t>继续完善责任明确、运转协调、密切配合的工作机制，充分调动各方面积极性、主动性，围绕我委中心工作，及时掌握并回应群众关心的热点问题和难点问题，努力增强工作的预见性、针对性、时效性，切实做好政府信息公开工作。</w:t>
      </w:r>
    </w:p>
    <w:p w:rsidR="00CC0210" w:rsidRPr="005E4177" w:rsidRDefault="00CC0210" w:rsidP="00775A62">
      <w:pPr>
        <w:ind w:firstLineChars="200" w:firstLine="640"/>
        <w:rPr>
          <w:rFonts w:ascii="仿宋_GB2312" w:eastAsia="仿宋_GB2312" w:cs="Times New Roman"/>
          <w:sz w:val="32"/>
          <w:szCs w:val="32"/>
        </w:rPr>
      </w:pPr>
      <w:r w:rsidRPr="00062DF5">
        <w:rPr>
          <w:rFonts w:ascii="楷体" w:eastAsia="楷体" w:hAnsi="楷体" w:cs="楷体" w:hint="eastAsia"/>
          <w:sz w:val="32"/>
          <w:szCs w:val="32"/>
        </w:rPr>
        <w:t>（二）进一步完善政府信息公开相关工作制度，不断创新工作方法，深入推进政府信息公开。</w:t>
      </w:r>
      <w:r w:rsidRPr="005E4177">
        <w:rPr>
          <w:rFonts w:ascii="仿宋_GB2312" w:eastAsia="仿宋_GB2312" w:cs="仿宋_GB2312" w:hint="eastAsia"/>
          <w:sz w:val="32"/>
          <w:szCs w:val="32"/>
        </w:rPr>
        <w:t>认真查找工作中的不足和漏洞，结合新情况、新形势，进一步完善相关工作制度和措施，规范工作程序，严格时限要求，积极稳妥地推进政府信息公开。</w:t>
      </w:r>
    </w:p>
    <w:p w:rsidR="00CC0210" w:rsidRPr="005E4177" w:rsidRDefault="00CC0210" w:rsidP="00775A62">
      <w:pPr>
        <w:ind w:firstLineChars="200" w:firstLine="640"/>
        <w:rPr>
          <w:rFonts w:ascii="仿宋_GB2312" w:eastAsia="仿宋_GB2312" w:cs="Times New Roman"/>
          <w:sz w:val="32"/>
          <w:szCs w:val="32"/>
        </w:rPr>
      </w:pPr>
      <w:r w:rsidRPr="00062DF5">
        <w:rPr>
          <w:rFonts w:ascii="楷体" w:eastAsia="楷体" w:hAnsi="楷体" w:cs="楷体" w:hint="eastAsia"/>
          <w:sz w:val="32"/>
          <w:szCs w:val="32"/>
        </w:rPr>
        <w:t>（三）进一步加强对全委政府信息公开工作的监督检查。</w:t>
      </w:r>
      <w:r w:rsidRPr="005E4177">
        <w:rPr>
          <w:rFonts w:ascii="仿宋_GB2312" w:eastAsia="仿宋_GB2312" w:cs="仿宋_GB2312" w:hint="eastAsia"/>
          <w:sz w:val="32"/>
          <w:szCs w:val="32"/>
        </w:rPr>
        <w:t>通过监督检查，确保政府信息公开的各项制度措施落到实处，充分发挥政府信息对经济社会发展以及人民群众生产、生活的服务作用。</w:t>
      </w:r>
    </w:p>
    <w:p w:rsidR="00CC0210" w:rsidRPr="009D5BB7" w:rsidRDefault="00CC0210">
      <w:pPr>
        <w:pStyle w:val="NormalWeb"/>
        <w:shd w:val="clear" w:color="auto" w:fill="FFFFFF"/>
        <w:spacing w:beforeAutospacing="0" w:afterAutospacing="0" w:line="600" w:lineRule="exact"/>
        <w:ind w:firstLine="420"/>
        <w:jc w:val="both"/>
        <w:rPr>
          <w:rFonts w:ascii="方正黑体简体" w:eastAsia="方正黑体简体" w:hAnsi="方正黑体简体" w:cs="Times New Roman"/>
          <w:color w:val="333333"/>
          <w:sz w:val="32"/>
          <w:szCs w:val="32"/>
        </w:rPr>
      </w:pPr>
      <w:r w:rsidRPr="009D5BB7">
        <w:rPr>
          <w:rFonts w:cs="宋体" w:hint="eastAsia"/>
          <w:color w:val="333333"/>
          <w:sz w:val="32"/>
          <w:szCs w:val="32"/>
          <w:shd w:val="clear" w:color="auto" w:fill="FFFFFF"/>
        </w:rPr>
        <w:t>六、</w:t>
      </w:r>
      <w:r w:rsidRPr="009D5BB7">
        <w:rPr>
          <w:rFonts w:ascii="方正黑体简体" w:eastAsia="方正黑体简体" w:hAnsi="方正黑体简体" w:cs="方正黑体简体" w:hint="eastAsia"/>
          <w:color w:val="333333"/>
          <w:sz w:val="32"/>
          <w:szCs w:val="32"/>
          <w:shd w:val="clear" w:color="auto" w:fill="FFFFFF"/>
        </w:rPr>
        <w:t>其他需要报告的事项</w:t>
      </w:r>
    </w:p>
    <w:p w:rsidR="00CC0210" w:rsidRPr="009D5BB7" w:rsidRDefault="00CC0210">
      <w:pPr>
        <w:pStyle w:val="NormalWeb"/>
        <w:shd w:val="clear" w:color="auto" w:fill="FFFFFF"/>
        <w:spacing w:beforeAutospacing="0" w:afterAutospacing="0" w:line="600" w:lineRule="exact"/>
        <w:ind w:firstLine="420"/>
        <w:jc w:val="both"/>
        <w:rPr>
          <w:rFonts w:cs="Times New Roman"/>
          <w:color w:val="333333"/>
          <w:sz w:val="32"/>
          <w:szCs w:val="32"/>
        </w:rPr>
      </w:pPr>
      <w:r w:rsidRPr="009D5BB7">
        <w:rPr>
          <w:rFonts w:cs="宋体" w:hint="eastAsia"/>
          <w:color w:val="333333"/>
          <w:sz w:val="32"/>
          <w:szCs w:val="32"/>
          <w:shd w:val="clear" w:color="auto" w:fill="FFFFFF"/>
        </w:rPr>
        <w:t>无</w:t>
      </w:r>
    </w:p>
    <w:p w:rsidR="00CC0210" w:rsidRDefault="00CC0210">
      <w:pPr>
        <w:rPr>
          <w:rFonts w:cs="Times New Roman"/>
        </w:rPr>
      </w:pPr>
      <w:bookmarkStart w:id="0" w:name="_GoBack"/>
      <w:bookmarkEnd w:id="0"/>
    </w:p>
    <w:sectPr w:rsidR="00CC0210" w:rsidSect="007D5FE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小标宋简体">
    <w:altName w:val="黑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方正黑体简体">
    <w:altName w:val="微软雅黑"/>
    <w:panose1 w:val="00000000000000000000"/>
    <w:charset w:val="86"/>
    <w:family w:val="auto"/>
    <w:notTrueType/>
    <w:pitch w:val="default"/>
    <w:sig w:usb0="00000001"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D5FE1"/>
    <w:rsid w:val="0000672F"/>
    <w:rsid w:val="000565D9"/>
    <w:rsid w:val="00062DF5"/>
    <w:rsid w:val="00080971"/>
    <w:rsid w:val="000A3E06"/>
    <w:rsid w:val="000B11BB"/>
    <w:rsid w:val="00202A2C"/>
    <w:rsid w:val="00263CA6"/>
    <w:rsid w:val="002A168C"/>
    <w:rsid w:val="002B5B8E"/>
    <w:rsid w:val="002C1DEB"/>
    <w:rsid w:val="00376BB7"/>
    <w:rsid w:val="003934CF"/>
    <w:rsid w:val="00437ABE"/>
    <w:rsid w:val="004472DC"/>
    <w:rsid w:val="005857C0"/>
    <w:rsid w:val="005E4177"/>
    <w:rsid w:val="00681CC1"/>
    <w:rsid w:val="007712DD"/>
    <w:rsid w:val="00775A62"/>
    <w:rsid w:val="007D5FE1"/>
    <w:rsid w:val="00867446"/>
    <w:rsid w:val="00872338"/>
    <w:rsid w:val="008C3E39"/>
    <w:rsid w:val="009D5BB7"/>
    <w:rsid w:val="00A35C86"/>
    <w:rsid w:val="00A3683B"/>
    <w:rsid w:val="00A65080"/>
    <w:rsid w:val="00AC209F"/>
    <w:rsid w:val="00B65E76"/>
    <w:rsid w:val="00BB3576"/>
    <w:rsid w:val="00BF39DD"/>
    <w:rsid w:val="00C33476"/>
    <w:rsid w:val="00C675B2"/>
    <w:rsid w:val="00CC0210"/>
    <w:rsid w:val="00D06848"/>
    <w:rsid w:val="00D67187"/>
    <w:rsid w:val="00DA2411"/>
    <w:rsid w:val="00DC3AF5"/>
    <w:rsid w:val="00E442BE"/>
    <w:rsid w:val="00E77F11"/>
    <w:rsid w:val="00F16217"/>
    <w:rsid w:val="307B056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2"/>
    <w:qFormat/>
    <w:rsid w:val="007D5FE1"/>
    <w:pPr>
      <w:widowControl w:val="0"/>
      <w:jc w:val="both"/>
    </w:pPr>
    <w:rPr>
      <w:rFonts w:ascii="Calibri" w:hAnsi="Calibri" w:cs="Calibri"/>
      <w:szCs w:val="21"/>
    </w:rPr>
  </w:style>
  <w:style w:type="paragraph" w:styleId="Heading2">
    <w:name w:val="heading 2"/>
    <w:basedOn w:val="Normal"/>
    <w:next w:val="Normal"/>
    <w:link w:val="Heading2Char"/>
    <w:uiPriority w:val="99"/>
    <w:qFormat/>
    <w:rsid w:val="007D5FE1"/>
    <w:pPr>
      <w:keepNext/>
      <w:keepLines/>
      <w:spacing w:before="260" w:after="260" w:line="416" w:lineRule="auto"/>
      <w:outlineLvl w:val="1"/>
    </w:pPr>
    <w:rPr>
      <w:rFonts w:ascii="Cambria" w:hAnsi="Cambria" w:cs="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872338"/>
    <w:rPr>
      <w:rFonts w:ascii="Cambria" w:eastAsia="宋体" w:hAnsi="Cambria" w:cs="Cambria"/>
      <w:b/>
      <w:bCs/>
      <w:sz w:val="32"/>
      <w:szCs w:val="32"/>
    </w:rPr>
  </w:style>
  <w:style w:type="paragraph" w:styleId="NormalWeb">
    <w:name w:val="Normal (Web)"/>
    <w:basedOn w:val="Normal"/>
    <w:uiPriority w:val="99"/>
    <w:rsid w:val="007D5FE1"/>
    <w:pPr>
      <w:spacing w:beforeAutospacing="1" w:afterAutospacing="1"/>
      <w:jc w:val="left"/>
    </w:pPr>
    <w:rPr>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Pages>
  <Words>508</Words>
  <Characters>2900</Characters>
  <Application>Microsoft Office Outlook</Application>
  <DocSecurity>0</DocSecurity>
  <Lines>0</Lines>
  <Paragraphs>0</Paragraphs>
  <ScaleCrop>false</ScaleCrop>
  <Company>办公室</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市发展改革委2019年度政府信息公开工作年度报告</dc:title>
  <dc:subject/>
  <dc:creator>Administrator</dc:creator>
  <cp:keywords/>
  <dc:description/>
  <cp:lastModifiedBy>刘海勇</cp:lastModifiedBy>
  <cp:revision>2</cp:revision>
  <dcterms:created xsi:type="dcterms:W3CDTF">2020-02-05T02:19:00Z</dcterms:created>
  <dcterms:modified xsi:type="dcterms:W3CDTF">2020-02-05T02:19:00Z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