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EF7174">
      <w:pPr>
        <w:spacing w:line="304" w:lineRule="auto"/>
        <w:rPr>
          <w:rFonts w:ascii="Arial"/>
          <w:sz w:val="21"/>
        </w:rPr>
      </w:pPr>
    </w:p>
    <w:p w14:paraId="35A32D5C">
      <w:pPr>
        <w:spacing w:line="305" w:lineRule="auto"/>
        <w:rPr>
          <w:rFonts w:ascii="Arial"/>
          <w:sz w:val="21"/>
        </w:rPr>
      </w:pPr>
    </w:p>
    <w:p w14:paraId="1028EFEF">
      <w:pPr>
        <w:spacing w:line="305" w:lineRule="auto"/>
        <w:rPr>
          <w:rFonts w:ascii="Arial"/>
          <w:sz w:val="21"/>
        </w:rPr>
      </w:pPr>
    </w:p>
    <w:p w14:paraId="48CEBD70">
      <w:pPr>
        <w:pStyle w:val="2"/>
        <w:spacing w:before="180" w:line="223" w:lineRule="auto"/>
        <w:ind w:left="142"/>
        <w:rPr>
          <w:sz w:val="28"/>
          <w:szCs w:val="28"/>
        </w:rPr>
      </w:pPr>
      <w:r>
        <w:rPr>
          <w:spacing w:val="-10"/>
          <w:sz w:val="28"/>
          <w:szCs w:val="28"/>
        </w:rPr>
        <w:t>附件</w:t>
      </w:r>
      <w:r>
        <w:rPr>
          <w:spacing w:val="-43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1</w:t>
      </w:r>
    </w:p>
    <w:p w14:paraId="5BF67368">
      <w:pPr>
        <w:spacing w:before="216" w:line="225" w:lineRule="auto"/>
        <w:ind w:left="1387"/>
        <w:outlineLvl w:val="1"/>
        <w:rPr>
          <w:rFonts w:ascii="新宋体" w:hAnsi="新宋体" w:eastAsia="新宋体" w:cs="新宋体"/>
          <w:sz w:val="35"/>
          <w:szCs w:val="35"/>
        </w:rPr>
      </w:pPr>
      <w:bookmarkStart w:id="0" w:name="_GoBack"/>
      <w:r>
        <w:rPr>
          <w:rFonts w:ascii="新宋体" w:hAnsi="新宋体" w:eastAsia="新宋体" w:cs="新宋体"/>
          <w:b/>
          <w:bCs/>
          <w:spacing w:val="6"/>
          <w:sz w:val="35"/>
          <w:szCs w:val="35"/>
        </w:rPr>
        <w:t>新余市建设工程施工安全生产检查表</w:t>
      </w:r>
    </w:p>
    <w:bookmarkEnd w:id="0"/>
    <w:p w14:paraId="51F6CE6B">
      <w:pPr>
        <w:pStyle w:val="2"/>
        <w:spacing w:before="146" w:line="229" w:lineRule="auto"/>
        <w:ind w:left="130"/>
        <w:rPr>
          <w:sz w:val="20"/>
          <w:szCs w:val="20"/>
        </w:rPr>
      </w:pPr>
      <w:r>
        <w:rPr>
          <w:spacing w:val="3"/>
          <w:sz w:val="20"/>
          <w:szCs w:val="20"/>
        </w:rPr>
        <w:t>工程名称：</w:t>
      </w:r>
      <w:r>
        <w:rPr>
          <w:spacing w:val="1"/>
          <w:sz w:val="20"/>
          <w:szCs w:val="20"/>
        </w:rPr>
        <w:t xml:space="preserve">                           </w:t>
      </w:r>
      <w:r>
        <w:rPr>
          <w:sz w:val="20"/>
          <w:szCs w:val="20"/>
        </w:rPr>
        <w:t xml:space="preserve">             </w:t>
      </w:r>
      <w:r>
        <w:rPr>
          <w:spacing w:val="3"/>
          <w:sz w:val="20"/>
          <w:szCs w:val="20"/>
        </w:rPr>
        <w:t>形象进度：</w:t>
      </w:r>
    </w:p>
    <w:p w14:paraId="392A7B33">
      <w:pPr>
        <w:spacing w:line="13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1"/>
        <w:gridCol w:w="3311"/>
        <w:gridCol w:w="697"/>
        <w:gridCol w:w="897"/>
        <w:gridCol w:w="1857"/>
      </w:tblGrid>
      <w:tr w14:paraId="3E1B38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761" w:type="dxa"/>
            <w:vMerge w:val="restart"/>
            <w:tcBorders>
              <w:bottom w:val="nil"/>
            </w:tcBorders>
            <w:vAlign w:val="top"/>
          </w:tcPr>
          <w:p w14:paraId="61027093">
            <w:pPr>
              <w:spacing w:line="426" w:lineRule="auto"/>
              <w:rPr>
                <w:rFonts w:ascii="Arial"/>
                <w:sz w:val="21"/>
              </w:rPr>
            </w:pPr>
          </w:p>
          <w:p w14:paraId="577DAB2C">
            <w:pPr>
              <w:pStyle w:val="6"/>
              <w:spacing w:before="65" w:line="229" w:lineRule="auto"/>
              <w:ind w:left="472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检查项目</w:t>
            </w:r>
          </w:p>
        </w:tc>
        <w:tc>
          <w:tcPr>
            <w:tcW w:w="3311" w:type="dxa"/>
            <w:vMerge w:val="restart"/>
            <w:tcBorders>
              <w:bottom w:val="nil"/>
            </w:tcBorders>
            <w:vAlign w:val="top"/>
          </w:tcPr>
          <w:p w14:paraId="06374287">
            <w:pPr>
              <w:spacing w:line="426" w:lineRule="auto"/>
              <w:rPr>
                <w:rFonts w:ascii="Arial"/>
                <w:sz w:val="21"/>
              </w:rPr>
            </w:pPr>
          </w:p>
          <w:p w14:paraId="776B9891">
            <w:pPr>
              <w:pStyle w:val="6"/>
              <w:spacing w:before="65" w:line="229" w:lineRule="auto"/>
              <w:ind w:left="1246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检查内容</w:t>
            </w:r>
          </w:p>
        </w:tc>
        <w:tc>
          <w:tcPr>
            <w:tcW w:w="1594" w:type="dxa"/>
            <w:gridSpan w:val="2"/>
            <w:vAlign w:val="top"/>
          </w:tcPr>
          <w:p w14:paraId="241C616D">
            <w:pPr>
              <w:pStyle w:val="6"/>
              <w:spacing w:before="112" w:line="229" w:lineRule="auto"/>
              <w:ind w:left="390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检查结果</w:t>
            </w:r>
          </w:p>
        </w:tc>
        <w:tc>
          <w:tcPr>
            <w:tcW w:w="1857" w:type="dxa"/>
            <w:vMerge w:val="restart"/>
            <w:tcBorders>
              <w:bottom w:val="nil"/>
            </w:tcBorders>
            <w:vAlign w:val="top"/>
          </w:tcPr>
          <w:p w14:paraId="69A87D4B">
            <w:pPr>
              <w:spacing w:line="405" w:lineRule="auto"/>
              <w:rPr>
                <w:rFonts w:ascii="Arial"/>
                <w:sz w:val="21"/>
              </w:rPr>
            </w:pPr>
          </w:p>
          <w:p w14:paraId="76685C77">
            <w:pPr>
              <w:pStyle w:val="6"/>
              <w:spacing w:before="65" w:line="233" w:lineRule="auto"/>
              <w:ind w:left="73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备注</w:t>
            </w:r>
          </w:p>
        </w:tc>
      </w:tr>
      <w:tr w14:paraId="5A31AF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761" w:type="dxa"/>
            <w:vMerge w:val="continue"/>
            <w:tcBorders>
              <w:top w:val="nil"/>
            </w:tcBorders>
            <w:vAlign w:val="top"/>
          </w:tcPr>
          <w:p w14:paraId="69FD754D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Merge w:val="continue"/>
            <w:tcBorders>
              <w:top w:val="nil"/>
            </w:tcBorders>
            <w:vAlign w:val="top"/>
          </w:tcPr>
          <w:p w14:paraId="03206555"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 w14:paraId="3D2E0120">
            <w:pPr>
              <w:pStyle w:val="6"/>
              <w:spacing w:before="109" w:line="229" w:lineRule="auto"/>
              <w:ind w:left="153"/>
              <w:rPr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符合</w:t>
            </w:r>
          </w:p>
        </w:tc>
        <w:tc>
          <w:tcPr>
            <w:tcW w:w="897" w:type="dxa"/>
            <w:vAlign w:val="top"/>
          </w:tcPr>
          <w:p w14:paraId="75E57E94">
            <w:pPr>
              <w:pStyle w:val="6"/>
              <w:spacing w:before="109" w:line="229" w:lineRule="auto"/>
              <w:ind w:left="150"/>
              <w:rPr>
                <w:sz w:val="20"/>
                <w:szCs w:val="20"/>
              </w:rPr>
            </w:pPr>
            <w:r>
              <w:rPr>
                <w:b/>
                <w:bCs/>
                <w:spacing w:val="2"/>
                <w:sz w:val="20"/>
                <w:szCs w:val="20"/>
              </w:rPr>
              <w:t>不符合</w:t>
            </w:r>
          </w:p>
        </w:tc>
        <w:tc>
          <w:tcPr>
            <w:tcW w:w="1857" w:type="dxa"/>
            <w:vMerge w:val="continue"/>
            <w:tcBorders>
              <w:top w:val="nil"/>
            </w:tcBorders>
            <w:vAlign w:val="top"/>
          </w:tcPr>
          <w:p w14:paraId="1A3AE65E">
            <w:pPr>
              <w:rPr>
                <w:rFonts w:ascii="Arial"/>
                <w:sz w:val="21"/>
              </w:rPr>
            </w:pPr>
          </w:p>
        </w:tc>
      </w:tr>
      <w:tr w14:paraId="0C15D9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1761" w:type="dxa"/>
            <w:vMerge w:val="restart"/>
            <w:tcBorders>
              <w:bottom w:val="nil"/>
            </w:tcBorders>
            <w:vAlign w:val="top"/>
          </w:tcPr>
          <w:p w14:paraId="7C2E2FAE">
            <w:pPr>
              <w:spacing w:line="242" w:lineRule="auto"/>
              <w:rPr>
                <w:rFonts w:ascii="Arial"/>
                <w:sz w:val="21"/>
              </w:rPr>
            </w:pPr>
          </w:p>
          <w:p w14:paraId="08A75705">
            <w:pPr>
              <w:spacing w:line="242" w:lineRule="auto"/>
              <w:rPr>
                <w:rFonts w:ascii="Arial"/>
                <w:sz w:val="21"/>
              </w:rPr>
            </w:pPr>
          </w:p>
          <w:p w14:paraId="3131553D">
            <w:pPr>
              <w:spacing w:line="242" w:lineRule="auto"/>
              <w:rPr>
                <w:rFonts w:ascii="Arial"/>
                <w:sz w:val="21"/>
              </w:rPr>
            </w:pPr>
          </w:p>
          <w:p w14:paraId="66B6D30F">
            <w:pPr>
              <w:spacing w:line="242" w:lineRule="auto"/>
              <w:rPr>
                <w:rFonts w:ascii="Arial"/>
                <w:sz w:val="21"/>
              </w:rPr>
            </w:pPr>
          </w:p>
          <w:p w14:paraId="589E2574">
            <w:pPr>
              <w:spacing w:line="242" w:lineRule="auto"/>
              <w:rPr>
                <w:rFonts w:ascii="Arial"/>
                <w:sz w:val="21"/>
              </w:rPr>
            </w:pPr>
          </w:p>
          <w:p w14:paraId="39DBDC10">
            <w:pPr>
              <w:spacing w:line="242" w:lineRule="auto"/>
              <w:rPr>
                <w:rFonts w:ascii="Arial"/>
                <w:sz w:val="21"/>
              </w:rPr>
            </w:pPr>
          </w:p>
          <w:p w14:paraId="3B94EB74">
            <w:pPr>
              <w:spacing w:line="242" w:lineRule="auto"/>
              <w:rPr>
                <w:rFonts w:ascii="Arial"/>
                <w:sz w:val="21"/>
              </w:rPr>
            </w:pPr>
          </w:p>
          <w:p w14:paraId="2357F783">
            <w:pPr>
              <w:spacing w:line="242" w:lineRule="auto"/>
              <w:rPr>
                <w:rFonts w:ascii="Arial"/>
                <w:sz w:val="21"/>
              </w:rPr>
            </w:pPr>
          </w:p>
          <w:p w14:paraId="2B9BFA66">
            <w:pPr>
              <w:spacing w:line="242" w:lineRule="auto"/>
              <w:rPr>
                <w:rFonts w:ascii="Arial"/>
                <w:sz w:val="21"/>
              </w:rPr>
            </w:pPr>
          </w:p>
          <w:p w14:paraId="18A9D338">
            <w:pPr>
              <w:spacing w:line="242" w:lineRule="auto"/>
              <w:rPr>
                <w:rFonts w:ascii="Arial"/>
                <w:sz w:val="21"/>
              </w:rPr>
            </w:pPr>
          </w:p>
          <w:p w14:paraId="28630289">
            <w:pPr>
              <w:spacing w:line="242" w:lineRule="auto"/>
              <w:rPr>
                <w:rFonts w:ascii="Arial"/>
                <w:sz w:val="21"/>
              </w:rPr>
            </w:pPr>
          </w:p>
          <w:p w14:paraId="51D854E0">
            <w:pPr>
              <w:spacing w:line="242" w:lineRule="auto"/>
              <w:rPr>
                <w:rFonts w:ascii="Arial"/>
                <w:sz w:val="21"/>
              </w:rPr>
            </w:pPr>
          </w:p>
          <w:p w14:paraId="377DC2F7">
            <w:pPr>
              <w:spacing w:line="242" w:lineRule="auto"/>
              <w:rPr>
                <w:rFonts w:ascii="Arial"/>
                <w:sz w:val="21"/>
              </w:rPr>
            </w:pPr>
          </w:p>
          <w:p w14:paraId="0F3C226B">
            <w:pPr>
              <w:spacing w:line="242" w:lineRule="auto"/>
              <w:rPr>
                <w:rFonts w:ascii="Arial"/>
                <w:sz w:val="21"/>
              </w:rPr>
            </w:pPr>
          </w:p>
          <w:p w14:paraId="5E36C301">
            <w:pPr>
              <w:spacing w:line="242" w:lineRule="auto"/>
              <w:rPr>
                <w:rFonts w:ascii="Arial"/>
                <w:sz w:val="21"/>
              </w:rPr>
            </w:pPr>
          </w:p>
          <w:p w14:paraId="5D829EAB">
            <w:pPr>
              <w:spacing w:line="243" w:lineRule="auto"/>
              <w:rPr>
                <w:rFonts w:ascii="Arial"/>
                <w:sz w:val="21"/>
              </w:rPr>
            </w:pPr>
          </w:p>
          <w:p w14:paraId="0BFE0E87">
            <w:pPr>
              <w:spacing w:line="243" w:lineRule="auto"/>
              <w:rPr>
                <w:rFonts w:ascii="Arial"/>
                <w:sz w:val="21"/>
              </w:rPr>
            </w:pPr>
          </w:p>
          <w:p w14:paraId="37A4BB14">
            <w:pPr>
              <w:spacing w:line="243" w:lineRule="auto"/>
              <w:rPr>
                <w:rFonts w:ascii="Arial"/>
                <w:sz w:val="21"/>
              </w:rPr>
            </w:pPr>
          </w:p>
          <w:p w14:paraId="620FC289">
            <w:pPr>
              <w:pStyle w:val="6"/>
              <w:spacing w:before="65" w:line="277" w:lineRule="auto"/>
              <w:ind w:left="364" w:right="141" w:hanging="205"/>
              <w:rPr>
                <w:sz w:val="20"/>
                <w:szCs w:val="20"/>
              </w:rPr>
            </w:pPr>
            <w:r>
              <w:rPr>
                <w:b/>
                <w:bCs/>
                <w:spacing w:val="5"/>
                <w:sz w:val="20"/>
                <w:szCs w:val="20"/>
              </w:rPr>
              <w:t>危大工程管控措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>施落实情况</w:t>
            </w:r>
          </w:p>
        </w:tc>
        <w:tc>
          <w:tcPr>
            <w:tcW w:w="3311" w:type="dxa"/>
            <w:vAlign w:val="top"/>
          </w:tcPr>
          <w:p w14:paraId="2A89117B">
            <w:pPr>
              <w:pStyle w:val="6"/>
              <w:spacing w:before="61" w:line="270" w:lineRule="auto"/>
              <w:ind w:left="121" w:right="106" w:firstLine="3"/>
              <w:jc w:val="both"/>
              <w:rPr>
                <w:sz w:val="20"/>
                <w:szCs w:val="20"/>
              </w:rPr>
            </w:pPr>
            <w:r>
              <w:rPr>
                <w:spacing w:val="18"/>
                <w:sz w:val="20"/>
                <w:szCs w:val="20"/>
              </w:rPr>
              <w:t>1.建设单位是否按规定提供危大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工程有效清单，及时足额支付安全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生产文明施工措施费</w:t>
            </w:r>
          </w:p>
        </w:tc>
        <w:tc>
          <w:tcPr>
            <w:tcW w:w="697" w:type="dxa"/>
            <w:vAlign w:val="top"/>
          </w:tcPr>
          <w:p w14:paraId="4F85C26E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46B305E2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30045B7A">
            <w:pPr>
              <w:rPr>
                <w:rFonts w:ascii="Arial"/>
                <w:sz w:val="21"/>
              </w:rPr>
            </w:pPr>
          </w:p>
        </w:tc>
      </w:tr>
      <w:tr w14:paraId="298E1B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045C5038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3B08567F">
            <w:pPr>
              <w:pStyle w:val="6"/>
              <w:spacing w:before="62" w:line="273" w:lineRule="auto"/>
              <w:ind w:left="116" w:right="106" w:hanging="4"/>
              <w:jc w:val="both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2.施工单位对危大工程是否按规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定编制、审核、论证（方案）、技 术交底、组织施工、验收及公示落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实情况</w:t>
            </w:r>
          </w:p>
        </w:tc>
        <w:tc>
          <w:tcPr>
            <w:tcW w:w="697" w:type="dxa"/>
            <w:vAlign w:val="top"/>
          </w:tcPr>
          <w:p w14:paraId="337D7924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2D3D6403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3F95CF30">
            <w:pPr>
              <w:rPr>
                <w:rFonts w:ascii="Arial"/>
                <w:sz w:val="21"/>
              </w:rPr>
            </w:pPr>
          </w:p>
        </w:tc>
      </w:tr>
      <w:tr w14:paraId="581FC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39353CC2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70C71ED6">
            <w:pPr>
              <w:pStyle w:val="6"/>
              <w:spacing w:before="60" w:line="270" w:lineRule="auto"/>
              <w:ind w:left="120" w:right="106" w:hanging="6"/>
              <w:jc w:val="both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3.监理单位总监对危大专项方案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审核签字，编制监理实施细则，并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实施专项巡视检查情况</w:t>
            </w:r>
          </w:p>
        </w:tc>
        <w:tc>
          <w:tcPr>
            <w:tcW w:w="697" w:type="dxa"/>
            <w:vAlign w:val="top"/>
          </w:tcPr>
          <w:p w14:paraId="12CE3D6E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4862A683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6831EBE7">
            <w:pPr>
              <w:rPr>
                <w:rFonts w:ascii="Arial"/>
                <w:sz w:val="21"/>
              </w:rPr>
            </w:pPr>
          </w:p>
        </w:tc>
      </w:tr>
      <w:tr w14:paraId="7D69A2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65BD7AC4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6ABDADB0">
            <w:pPr>
              <w:pStyle w:val="6"/>
              <w:spacing w:before="60" w:line="263" w:lineRule="auto"/>
              <w:ind w:left="98" w:right="105" w:firstLine="10"/>
              <w:jc w:val="both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4.施工单位项目设立安全生产管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理机构及配备专职安全生产管理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人员情况及人员安全考核合格证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有效情况、监理单位审核施工单位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“三类人员</w:t>
            </w:r>
            <w:r>
              <w:rPr>
                <w:spacing w:val="-6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”和特种作业人员资格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证书情况</w:t>
            </w:r>
          </w:p>
        </w:tc>
        <w:tc>
          <w:tcPr>
            <w:tcW w:w="697" w:type="dxa"/>
            <w:vAlign w:val="top"/>
          </w:tcPr>
          <w:p w14:paraId="58BC191F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5424E04B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041D3750">
            <w:pPr>
              <w:rPr>
                <w:rFonts w:ascii="Arial"/>
                <w:sz w:val="21"/>
              </w:rPr>
            </w:pPr>
          </w:p>
        </w:tc>
      </w:tr>
      <w:tr w14:paraId="48CD8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16764AD5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150FB259">
            <w:pPr>
              <w:pStyle w:val="6"/>
              <w:spacing w:before="63" w:line="261" w:lineRule="auto"/>
              <w:ind w:left="117" w:right="105" w:hanging="3"/>
              <w:jc w:val="both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5.施工单位项目负责人是否认真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履职，特别是危大工程施工履行带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班制度情况</w:t>
            </w:r>
          </w:p>
        </w:tc>
        <w:tc>
          <w:tcPr>
            <w:tcW w:w="697" w:type="dxa"/>
            <w:vAlign w:val="top"/>
          </w:tcPr>
          <w:p w14:paraId="171D0FFF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360FE915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09F9FCFA">
            <w:pPr>
              <w:rPr>
                <w:rFonts w:ascii="Arial"/>
                <w:sz w:val="21"/>
              </w:rPr>
            </w:pPr>
          </w:p>
        </w:tc>
      </w:tr>
      <w:tr w14:paraId="311448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0D428F8E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08F1D71F">
            <w:pPr>
              <w:pStyle w:val="6"/>
              <w:spacing w:before="64" w:line="251" w:lineRule="auto"/>
              <w:ind w:left="116" w:right="106" w:hanging="5"/>
              <w:jc w:val="both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6.项目专职安全生产管理人员每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20"/>
                <w:sz w:val="20"/>
                <w:szCs w:val="20"/>
              </w:rPr>
              <w:t>天在施工现场开展安全检查并记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录项目安全管理检查情况</w:t>
            </w:r>
          </w:p>
        </w:tc>
        <w:tc>
          <w:tcPr>
            <w:tcW w:w="697" w:type="dxa"/>
            <w:vAlign w:val="top"/>
          </w:tcPr>
          <w:p w14:paraId="5D007EE3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3CE814BA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67B0B6BB">
            <w:pPr>
              <w:rPr>
                <w:rFonts w:ascii="Arial"/>
                <w:sz w:val="21"/>
              </w:rPr>
            </w:pPr>
          </w:p>
        </w:tc>
      </w:tr>
      <w:tr w14:paraId="22AD2A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31A25732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3D94BFFC">
            <w:pPr>
              <w:pStyle w:val="6"/>
              <w:spacing w:before="64" w:line="276" w:lineRule="auto"/>
              <w:ind w:left="127" w:right="106" w:hanging="13"/>
              <w:rPr>
                <w:sz w:val="20"/>
                <w:szCs w:val="20"/>
              </w:rPr>
            </w:pPr>
            <w:r>
              <w:rPr>
                <w:spacing w:val="18"/>
                <w:sz w:val="20"/>
                <w:szCs w:val="20"/>
              </w:rPr>
              <w:t>7.基坑土方开挖及支护工程安全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生产现场控制情况</w:t>
            </w:r>
          </w:p>
        </w:tc>
        <w:tc>
          <w:tcPr>
            <w:tcW w:w="697" w:type="dxa"/>
            <w:vAlign w:val="top"/>
          </w:tcPr>
          <w:p w14:paraId="5EA82FF0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763B7537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67523A51">
            <w:pPr>
              <w:rPr>
                <w:rFonts w:ascii="Arial"/>
                <w:sz w:val="21"/>
              </w:rPr>
            </w:pPr>
          </w:p>
        </w:tc>
      </w:tr>
      <w:tr w14:paraId="1AFE70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0FBD3ED2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0EF9900E">
            <w:pPr>
              <w:pStyle w:val="6"/>
              <w:spacing w:before="64" w:line="257" w:lineRule="auto"/>
              <w:ind w:left="116" w:right="106" w:hanging="6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8.模架和脚手架工程安全生产现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场控制情况</w:t>
            </w:r>
          </w:p>
        </w:tc>
        <w:tc>
          <w:tcPr>
            <w:tcW w:w="697" w:type="dxa"/>
            <w:vAlign w:val="top"/>
          </w:tcPr>
          <w:p w14:paraId="0182E538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5101BA4B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0B23B886">
            <w:pPr>
              <w:rPr>
                <w:rFonts w:ascii="Arial"/>
                <w:sz w:val="21"/>
              </w:rPr>
            </w:pPr>
          </w:p>
        </w:tc>
      </w:tr>
      <w:tr w14:paraId="04FCC7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49AF98AF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0A768DC4">
            <w:pPr>
              <w:pStyle w:val="6"/>
              <w:spacing w:before="64" w:line="257" w:lineRule="auto"/>
              <w:ind w:left="116" w:right="106" w:hanging="6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9.起重机械安全生产现场控制情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况</w:t>
            </w:r>
          </w:p>
        </w:tc>
        <w:tc>
          <w:tcPr>
            <w:tcW w:w="697" w:type="dxa"/>
            <w:vAlign w:val="top"/>
          </w:tcPr>
          <w:p w14:paraId="0F23ECA7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50EC2919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3233E7D2">
            <w:pPr>
              <w:rPr>
                <w:rFonts w:ascii="Arial"/>
                <w:sz w:val="21"/>
              </w:rPr>
            </w:pPr>
          </w:p>
        </w:tc>
      </w:tr>
      <w:tr w14:paraId="55962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761" w:type="dxa"/>
            <w:vMerge w:val="continue"/>
            <w:tcBorders>
              <w:top w:val="nil"/>
            </w:tcBorders>
            <w:vAlign w:val="top"/>
          </w:tcPr>
          <w:p w14:paraId="4A2B17F1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1F8E34FF">
            <w:pPr>
              <w:pStyle w:val="6"/>
              <w:spacing w:before="62" w:line="270" w:lineRule="auto"/>
              <w:ind w:left="117" w:right="107" w:firstLine="8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10.临时用电安全生产现场控制情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况</w:t>
            </w:r>
          </w:p>
        </w:tc>
        <w:tc>
          <w:tcPr>
            <w:tcW w:w="697" w:type="dxa"/>
            <w:vAlign w:val="top"/>
          </w:tcPr>
          <w:p w14:paraId="4ED31729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2A2614FF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42912D14">
            <w:pPr>
              <w:rPr>
                <w:rFonts w:ascii="Arial"/>
                <w:sz w:val="21"/>
              </w:rPr>
            </w:pPr>
          </w:p>
        </w:tc>
      </w:tr>
      <w:tr w14:paraId="151BF9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7" w:hRule="atLeast"/>
        </w:trPr>
        <w:tc>
          <w:tcPr>
            <w:tcW w:w="1761" w:type="dxa"/>
            <w:vAlign w:val="top"/>
          </w:tcPr>
          <w:p w14:paraId="1C64B9DA">
            <w:pPr>
              <w:spacing w:line="298" w:lineRule="auto"/>
              <w:rPr>
                <w:rFonts w:ascii="Arial"/>
                <w:sz w:val="21"/>
              </w:rPr>
            </w:pPr>
          </w:p>
          <w:p w14:paraId="38B2E0BF">
            <w:pPr>
              <w:spacing w:line="299" w:lineRule="auto"/>
              <w:rPr>
                <w:rFonts w:ascii="Arial"/>
                <w:sz w:val="21"/>
              </w:rPr>
            </w:pPr>
          </w:p>
          <w:p w14:paraId="74F56521">
            <w:pPr>
              <w:pStyle w:val="6"/>
              <w:spacing w:before="65" w:line="277" w:lineRule="auto"/>
              <w:ind w:left="369" w:right="141" w:hanging="218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有限空间作业安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4"/>
                <w:sz w:val="20"/>
                <w:szCs w:val="20"/>
              </w:rPr>
              <w:t>全管理情况</w:t>
            </w:r>
          </w:p>
        </w:tc>
        <w:tc>
          <w:tcPr>
            <w:tcW w:w="3311" w:type="dxa"/>
            <w:vAlign w:val="top"/>
          </w:tcPr>
          <w:p w14:paraId="1DDE2853">
            <w:pPr>
              <w:pStyle w:val="6"/>
              <w:spacing w:before="67" w:line="266" w:lineRule="auto"/>
              <w:ind w:left="115" w:right="105" w:firstLine="9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11.是否针对性制定有限空间作业</w:t>
            </w:r>
            <w:r>
              <w:rPr>
                <w:spacing w:val="12"/>
                <w:sz w:val="20"/>
                <w:szCs w:val="20"/>
              </w:rPr>
              <w:t xml:space="preserve"> 安全管理制度和操作规程,明确安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全培训、作业审批、技术交底、防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护用品、应急救援装备和应急处置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等方面的要求,并认真抓好落实与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执行</w:t>
            </w:r>
          </w:p>
        </w:tc>
        <w:tc>
          <w:tcPr>
            <w:tcW w:w="697" w:type="dxa"/>
            <w:vAlign w:val="top"/>
          </w:tcPr>
          <w:p w14:paraId="516F2C9E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7780A8F9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34A45909">
            <w:pPr>
              <w:rPr>
                <w:rFonts w:ascii="Arial"/>
                <w:sz w:val="21"/>
              </w:rPr>
            </w:pPr>
          </w:p>
        </w:tc>
      </w:tr>
    </w:tbl>
    <w:p w14:paraId="631E650E">
      <w:pPr>
        <w:rPr>
          <w:rFonts w:ascii="Arial"/>
          <w:sz w:val="21"/>
        </w:rPr>
      </w:pPr>
    </w:p>
    <w:p w14:paraId="2D9AF9E6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8"/>
          <w:pgMar w:top="1431" w:right="1688" w:bottom="1152" w:left="1688" w:header="0" w:footer="997" w:gutter="0"/>
          <w:cols w:space="720" w:num="1"/>
        </w:sectPr>
      </w:pPr>
    </w:p>
    <w:p w14:paraId="06E9CB4B">
      <w:pPr>
        <w:spacing w:line="94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1"/>
        <w:gridCol w:w="3311"/>
        <w:gridCol w:w="697"/>
        <w:gridCol w:w="897"/>
        <w:gridCol w:w="1857"/>
      </w:tblGrid>
      <w:tr w14:paraId="200BD6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761" w:type="dxa"/>
            <w:vMerge w:val="restart"/>
            <w:tcBorders>
              <w:bottom w:val="nil"/>
            </w:tcBorders>
            <w:vAlign w:val="top"/>
          </w:tcPr>
          <w:p w14:paraId="2CE07D1D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5E8CF36D">
            <w:pPr>
              <w:pStyle w:val="6"/>
              <w:spacing w:before="63" w:line="257" w:lineRule="auto"/>
              <w:ind w:left="116" w:right="107" w:firstLine="8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12.是否严格执行有限空间作业审</w:t>
            </w:r>
            <w:r>
              <w:rPr>
                <w:spacing w:val="12"/>
                <w:sz w:val="20"/>
                <w:szCs w:val="20"/>
              </w:rPr>
              <w:t xml:space="preserve"> 批制度,严格遵循“先通风、再检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测、后作业</w:t>
            </w:r>
            <w:r>
              <w:rPr>
                <w:spacing w:val="-6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”的安全管理要求</w:t>
            </w:r>
          </w:p>
        </w:tc>
        <w:tc>
          <w:tcPr>
            <w:tcW w:w="697" w:type="dxa"/>
            <w:vMerge w:val="restart"/>
            <w:tcBorders>
              <w:bottom w:val="nil"/>
            </w:tcBorders>
            <w:vAlign w:val="top"/>
          </w:tcPr>
          <w:p w14:paraId="16B598B7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Merge w:val="restart"/>
            <w:tcBorders>
              <w:bottom w:val="nil"/>
            </w:tcBorders>
            <w:vAlign w:val="top"/>
          </w:tcPr>
          <w:p w14:paraId="2D56CA70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Merge w:val="restart"/>
            <w:tcBorders>
              <w:bottom w:val="nil"/>
            </w:tcBorders>
            <w:vAlign w:val="top"/>
          </w:tcPr>
          <w:p w14:paraId="3759EA95">
            <w:pPr>
              <w:rPr>
                <w:rFonts w:ascii="Arial"/>
                <w:sz w:val="21"/>
              </w:rPr>
            </w:pPr>
          </w:p>
        </w:tc>
      </w:tr>
      <w:tr w14:paraId="4460E0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627F5705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6057F2EA">
            <w:pPr>
              <w:pStyle w:val="6"/>
              <w:spacing w:before="59" w:line="257" w:lineRule="auto"/>
              <w:ind w:left="116" w:right="106" w:firstLine="8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13.施工临时用电方面，有限空间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20"/>
                <w:sz w:val="20"/>
                <w:szCs w:val="20"/>
              </w:rPr>
              <w:t>作业环境是否按规定使用安全电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压</w:t>
            </w:r>
          </w:p>
        </w:tc>
        <w:tc>
          <w:tcPr>
            <w:tcW w:w="697" w:type="dxa"/>
            <w:vMerge w:val="continue"/>
            <w:tcBorders>
              <w:top w:val="nil"/>
              <w:bottom w:val="nil"/>
            </w:tcBorders>
            <w:vAlign w:val="top"/>
          </w:tcPr>
          <w:p w14:paraId="66DDD942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  <w:bottom w:val="nil"/>
            </w:tcBorders>
            <w:vAlign w:val="top"/>
          </w:tcPr>
          <w:p w14:paraId="79148174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Merge w:val="continue"/>
            <w:tcBorders>
              <w:top w:val="nil"/>
              <w:bottom w:val="nil"/>
            </w:tcBorders>
            <w:vAlign w:val="top"/>
          </w:tcPr>
          <w:p w14:paraId="42D9CD80">
            <w:pPr>
              <w:rPr>
                <w:rFonts w:ascii="Arial"/>
                <w:sz w:val="21"/>
              </w:rPr>
            </w:pPr>
          </w:p>
        </w:tc>
      </w:tr>
      <w:tr w14:paraId="17231D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761" w:type="dxa"/>
            <w:vMerge w:val="continue"/>
            <w:tcBorders>
              <w:top w:val="nil"/>
            </w:tcBorders>
            <w:vAlign w:val="top"/>
          </w:tcPr>
          <w:p w14:paraId="1FD7F2AB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78494846">
            <w:pPr>
              <w:pStyle w:val="6"/>
              <w:spacing w:before="59" w:line="247" w:lineRule="auto"/>
              <w:ind w:left="118" w:right="107" w:firstLine="7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14.是否开展了有限空间作业安全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知识和技能专题安全培训</w:t>
            </w:r>
          </w:p>
        </w:tc>
        <w:tc>
          <w:tcPr>
            <w:tcW w:w="697" w:type="dxa"/>
            <w:vMerge w:val="continue"/>
            <w:tcBorders>
              <w:top w:val="nil"/>
            </w:tcBorders>
            <w:vAlign w:val="top"/>
          </w:tcPr>
          <w:p w14:paraId="00AB28C1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  <w:vAlign w:val="top"/>
          </w:tcPr>
          <w:p w14:paraId="14104142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Merge w:val="continue"/>
            <w:tcBorders>
              <w:top w:val="nil"/>
            </w:tcBorders>
            <w:vAlign w:val="top"/>
          </w:tcPr>
          <w:p w14:paraId="1B37A5F2">
            <w:pPr>
              <w:rPr>
                <w:rFonts w:ascii="Arial"/>
                <w:sz w:val="21"/>
              </w:rPr>
            </w:pPr>
          </w:p>
        </w:tc>
      </w:tr>
      <w:tr w14:paraId="420EE4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61" w:type="dxa"/>
            <w:vMerge w:val="restart"/>
            <w:tcBorders>
              <w:bottom w:val="nil"/>
            </w:tcBorders>
            <w:vAlign w:val="top"/>
          </w:tcPr>
          <w:p w14:paraId="25B7DD3C">
            <w:pPr>
              <w:spacing w:line="254" w:lineRule="auto"/>
              <w:rPr>
                <w:rFonts w:ascii="Arial"/>
                <w:sz w:val="21"/>
              </w:rPr>
            </w:pPr>
          </w:p>
          <w:p w14:paraId="30715873">
            <w:pPr>
              <w:spacing w:line="254" w:lineRule="auto"/>
              <w:rPr>
                <w:rFonts w:ascii="Arial"/>
                <w:sz w:val="21"/>
              </w:rPr>
            </w:pPr>
          </w:p>
          <w:p w14:paraId="372612B9">
            <w:pPr>
              <w:spacing w:line="254" w:lineRule="auto"/>
              <w:rPr>
                <w:rFonts w:ascii="Arial"/>
                <w:sz w:val="21"/>
              </w:rPr>
            </w:pPr>
          </w:p>
          <w:p w14:paraId="54B7DA5A">
            <w:pPr>
              <w:spacing w:line="254" w:lineRule="auto"/>
              <w:rPr>
                <w:rFonts w:ascii="Arial"/>
                <w:sz w:val="21"/>
              </w:rPr>
            </w:pPr>
          </w:p>
          <w:p w14:paraId="6AF8A736">
            <w:pPr>
              <w:spacing w:line="254" w:lineRule="auto"/>
              <w:rPr>
                <w:rFonts w:ascii="Arial"/>
                <w:sz w:val="21"/>
              </w:rPr>
            </w:pPr>
          </w:p>
          <w:p w14:paraId="75E7875D">
            <w:pPr>
              <w:spacing w:line="254" w:lineRule="auto"/>
              <w:rPr>
                <w:rFonts w:ascii="Arial"/>
                <w:sz w:val="21"/>
              </w:rPr>
            </w:pPr>
          </w:p>
          <w:p w14:paraId="20717EB8">
            <w:pPr>
              <w:spacing w:line="254" w:lineRule="auto"/>
              <w:rPr>
                <w:rFonts w:ascii="Arial"/>
                <w:sz w:val="21"/>
              </w:rPr>
            </w:pPr>
          </w:p>
          <w:p w14:paraId="025F5999">
            <w:pPr>
              <w:spacing w:line="254" w:lineRule="auto"/>
              <w:rPr>
                <w:rFonts w:ascii="Arial"/>
                <w:sz w:val="21"/>
              </w:rPr>
            </w:pPr>
          </w:p>
          <w:p w14:paraId="1EB1F4E9">
            <w:pPr>
              <w:spacing w:line="255" w:lineRule="auto"/>
              <w:rPr>
                <w:rFonts w:ascii="Arial"/>
                <w:sz w:val="21"/>
              </w:rPr>
            </w:pPr>
          </w:p>
          <w:p w14:paraId="56ADED51">
            <w:pPr>
              <w:spacing w:line="255" w:lineRule="auto"/>
              <w:rPr>
                <w:rFonts w:ascii="Arial"/>
                <w:sz w:val="21"/>
              </w:rPr>
            </w:pPr>
          </w:p>
          <w:p w14:paraId="542CDA1E">
            <w:pPr>
              <w:pStyle w:val="6"/>
              <w:spacing w:before="65" w:line="277" w:lineRule="auto"/>
              <w:ind w:left="158" w:right="141" w:hanging="3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预防高处坠落安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>全措施落实情况</w:t>
            </w:r>
          </w:p>
        </w:tc>
        <w:tc>
          <w:tcPr>
            <w:tcW w:w="3311" w:type="dxa"/>
            <w:vAlign w:val="top"/>
          </w:tcPr>
          <w:p w14:paraId="7E8FDB4D">
            <w:pPr>
              <w:pStyle w:val="6"/>
              <w:spacing w:before="60" w:line="276" w:lineRule="auto"/>
              <w:ind w:left="115" w:right="107" w:firstLine="9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15.是否制定高处作业安全技术措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施并做好安全技术交底</w:t>
            </w:r>
          </w:p>
        </w:tc>
        <w:tc>
          <w:tcPr>
            <w:tcW w:w="697" w:type="dxa"/>
            <w:vAlign w:val="top"/>
          </w:tcPr>
          <w:p w14:paraId="09E90B38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560B95C2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3BDCA924">
            <w:pPr>
              <w:rPr>
                <w:rFonts w:ascii="Arial"/>
                <w:sz w:val="21"/>
              </w:rPr>
            </w:pPr>
          </w:p>
        </w:tc>
      </w:tr>
      <w:tr w14:paraId="3736DF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35DC7DAA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1D9DAA13">
            <w:pPr>
              <w:pStyle w:val="6"/>
              <w:spacing w:before="59" w:line="265" w:lineRule="auto"/>
              <w:ind w:left="117" w:right="106" w:firstLine="8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16.是否为作业人员配备质量合格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的安全绳、安全带、安全帽等施工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安全防护用具及设施，并要求正确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佩戴使用</w:t>
            </w:r>
          </w:p>
        </w:tc>
        <w:tc>
          <w:tcPr>
            <w:tcW w:w="697" w:type="dxa"/>
            <w:vAlign w:val="top"/>
          </w:tcPr>
          <w:p w14:paraId="2DD94D42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2AD4DB50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6985041A">
            <w:pPr>
              <w:rPr>
                <w:rFonts w:ascii="Arial"/>
                <w:sz w:val="21"/>
              </w:rPr>
            </w:pPr>
          </w:p>
        </w:tc>
      </w:tr>
      <w:tr w14:paraId="6C38C6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751F2F8E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73F8C48B">
            <w:pPr>
              <w:pStyle w:val="6"/>
              <w:spacing w:before="59" w:line="260" w:lineRule="auto"/>
              <w:ind w:left="115" w:right="105" w:firstLine="9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17.是否对高处作业人员进行定期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健康筛查，要求特种作业人员持证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上岗</w:t>
            </w:r>
          </w:p>
        </w:tc>
        <w:tc>
          <w:tcPr>
            <w:tcW w:w="697" w:type="dxa"/>
            <w:vAlign w:val="top"/>
          </w:tcPr>
          <w:p w14:paraId="6350B020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6AEB472E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2B4A29A8">
            <w:pPr>
              <w:rPr>
                <w:rFonts w:ascii="Arial"/>
                <w:sz w:val="21"/>
              </w:rPr>
            </w:pPr>
          </w:p>
        </w:tc>
      </w:tr>
      <w:tr w14:paraId="5325C9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234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75E1ED6C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51750BD0">
            <w:pPr>
              <w:pStyle w:val="6"/>
              <w:spacing w:before="62" w:line="268" w:lineRule="auto"/>
              <w:ind w:left="115" w:right="105" w:firstLine="9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18.是否落实“</w:t>
            </w:r>
            <w:r>
              <w:rPr>
                <w:spacing w:val="-56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四口五临边</w:t>
            </w:r>
            <w:r>
              <w:rPr>
                <w:spacing w:val="-68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”防护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措施，及作业面施工脚手架同步防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护、作业层脚手板满铺、水平兜网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设置等防护措施</w:t>
            </w:r>
          </w:p>
        </w:tc>
        <w:tc>
          <w:tcPr>
            <w:tcW w:w="697" w:type="dxa"/>
            <w:vAlign w:val="top"/>
          </w:tcPr>
          <w:p w14:paraId="78743B76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4820E6DA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59AC51DF">
            <w:pPr>
              <w:rPr>
                <w:rFonts w:ascii="Arial"/>
                <w:sz w:val="21"/>
              </w:rPr>
            </w:pPr>
          </w:p>
        </w:tc>
      </w:tr>
      <w:tr w14:paraId="6F748A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2A324D40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5DF4435E">
            <w:pPr>
              <w:pStyle w:val="6"/>
              <w:spacing w:before="61" w:line="273" w:lineRule="auto"/>
              <w:ind w:left="121" w:right="107" w:firstLine="3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19.是否做好高空作业、垂直方向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交叉作业等重点环节安全防护，登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高和防坠落装置及设施配备到位</w:t>
            </w:r>
          </w:p>
        </w:tc>
        <w:tc>
          <w:tcPr>
            <w:tcW w:w="697" w:type="dxa"/>
            <w:vAlign w:val="top"/>
          </w:tcPr>
          <w:p w14:paraId="42F08939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0D6CBA3F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027350AE">
            <w:pPr>
              <w:rPr>
                <w:rFonts w:ascii="Arial"/>
                <w:sz w:val="21"/>
              </w:rPr>
            </w:pPr>
          </w:p>
        </w:tc>
      </w:tr>
      <w:tr w14:paraId="1E98EA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61" w:type="dxa"/>
            <w:vMerge w:val="continue"/>
            <w:tcBorders>
              <w:top w:val="nil"/>
            </w:tcBorders>
            <w:vAlign w:val="top"/>
          </w:tcPr>
          <w:p w14:paraId="63DBC148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3D4EC8CD">
            <w:pPr>
              <w:pStyle w:val="6"/>
              <w:spacing w:before="62" w:line="251" w:lineRule="auto"/>
              <w:ind w:left="115" w:right="107" w:hanging="3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20.是否施工企业项目负责人和专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职安全员开展日常巡查检查</w:t>
            </w:r>
          </w:p>
        </w:tc>
        <w:tc>
          <w:tcPr>
            <w:tcW w:w="697" w:type="dxa"/>
            <w:vAlign w:val="top"/>
          </w:tcPr>
          <w:p w14:paraId="635C63C0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251359B5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0882223F">
            <w:pPr>
              <w:rPr>
                <w:rFonts w:ascii="Arial"/>
                <w:sz w:val="21"/>
              </w:rPr>
            </w:pPr>
          </w:p>
        </w:tc>
      </w:tr>
      <w:tr w14:paraId="4BD0E8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250" w:hRule="atLeast"/>
        </w:trPr>
        <w:tc>
          <w:tcPr>
            <w:tcW w:w="1761" w:type="dxa"/>
            <w:vMerge w:val="restart"/>
            <w:tcBorders>
              <w:bottom w:val="nil"/>
            </w:tcBorders>
            <w:vAlign w:val="top"/>
          </w:tcPr>
          <w:p w14:paraId="4025662D">
            <w:pPr>
              <w:spacing w:line="267" w:lineRule="auto"/>
              <w:rPr>
                <w:rFonts w:ascii="Arial"/>
                <w:sz w:val="21"/>
              </w:rPr>
            </w:pPr>
          </w:p>
          <w:p w14:paraId="0C5BB659">
            <w:pPr>
              <w:spacing w:line="267" w:lineRule="auto"/>
              <w:rPr>
                <w:rFonts w:ascii="Arial"/>
                <w:sz w:val="21"/>
              </w:rPr>
            </w:pPr>
          </w:p>
          <w:p w14:paraId="249813B5">
            <w:pPr>
              <w:spacing w:line="267" w:lineRule="auto"/>
              <w:rPr>
                <w:rFonts w:ascii="Arial"/>
                <w:sz w:val="21"/>
              </w:rPr>
            </w:pPr>
          </w:p>
          <w:p w14:paraId="05B0CEA2">
            <w:pPr>
              <w:spacing w:line="268" w:lineRule="auto"/>
              <w:rPr>
                <w:rFonts w:ascii="Arial"/>
                <w:sz w:val="21"/>
              </w:rPr>
            </w:pPr>
          </w:p>
          <w:p w14:paraId="12F6B98D">
            <w:pPr>
              <w:spacing w:line="268" w:lineRule="auto"/>
              <w:rPr>
                <w:rFonts w:ascii="Arial"/>
                <w:sz w:val="21"/>
              </w:rPr>
            </w:pPr>
          </w:p>
          <w:p w14:paraId="0D8174B2">
            <w:pPr>
              <w:spacing w:line="268" w:lineRule="auto"/>
              <w:rPr>
                <w:rFonts w:ascii="Arial"/>
                <w:sz w:val="21"/>
              </w:rPr>
            </w:pPr>
          </w:p>
          <w:p w14:paraId="419AFE68">
            <w:pPr>
              <w:spacing w:line="268" w:lineRule="auto"/>
              <w:rPr>
                <w:rFonts w:ascii="Arial"/>
                <w:sz w:val="21"/>
              </w:rPr>
            </w:pPr>
          </w:p>
          <w:p w14:paraId="7A0E19D8">
            <w:pPr>
              <w:pStyle w:val="6"/>
              <w:spacing w:before="65" w:line="232" w:lineRule="auto"/>
              <w:ind w:left="156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大跨度建筑施工</w:t>
            </w:r>
          </w:p>
          <w:p w14:paraId="697CC60E">
            <w:pPr>
              <w:pStyle w:val="6"/>
              <w:spacing w:before="48" w:line="232" w:lineRule="auto"/>
              <w:ind w:left="156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安全管控措施落</w:t>
            </w:r>
          </w:p>
          <w:p w14:paraId="1E548583">
            <w:pPr>
              <w:pStyle w:val="6"/>
              <w:spacing w:before="48" w:line="231" w:lineRule="auto"/>
              <w:ind w:left="580"/>
              <w:rPr>
                <w:sz w:val="20"/>
                <w:szCs w:val="20"/>
              </w:rPr>
            </w:pPr>
            <w:r>
              <w:rPr>
                <w:b/>
                <w:bCs/>
                <w:spacing w:val="2"/>
                <w:sz w:val="20"/>
                <w:szCs w:val="20"/>
              </w:rPr>
              <w:t>实情况</w:t>
            </w:r>
          </w:p>
        </w:tc>
        <w:tc>
          <w:tcPr>
            <w:tcW w:w="3311" w:type="dxa"/>
            <w:vAlign w:val="top"/>
          </w:tcPr>
          <w:p w14:paraId="5B041C74">
            <w:pPr>
              <w:pStyle w:val="6"/>
              <w:spacing w:before="61" w:line="272" w:lineRule="auto"/>
              <w:ind w:left="115" w:right="106" w:hanging="3"/>
              <w:jc w:val="both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21.涉及大跨度建筑施工时，是否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按规定履行危大工程管理要求，施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20"/>
                <w:sz w:val="20"/>
                <w:szCs w:val="20"/>
              </w:rPr>
              <w:t>工前有无编制针对性的专项施工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方案，并进行方案交底</w:t>
            </w:r>
          </w:p>
        </w:tc>
        <w:tc>
          <w:tcPr>
            <w:tcW w:w="697" w:type="dxa"/>
            <w:vAlign w:val="top"/>
          </w:tcPr>
          <w:p w14:paraId="144F423D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02645C87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2B299072">
            <w:pPr>
              <w:rPr>
                <w:rFonts w:ascii="Arial"/>
                <w:sz w:val="21"/>
              </w:rPr>
            </w:pPr>
          </w:p>
        </w:tc>
      </w:tr>
      <w:tr w14:paraId="47E10F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7032D400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4F9AA905">
            <w:pPr>
              <w:pStyle w:val="6"/>
              <w:spacing w:before="64" w:line="259" w:lineRule="auto"/>
              <w:ind w:left="117" w:right="107" w:hanging="5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22.施工管理人员是否对作业人员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进行安全技术交底</w:t>
            </w:r>
          </w:p>
        </w:tc>
        <w:tc>
          <w:tcPr>
            <w:tcW w:w="697" w:type="dxa"/>
            <w:vAlign w:val="top"/>
          </w:tcPr>
          <w:p w14:paraId="3003A439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044C45FA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762E9EEE">
            <w:pPr>
              <w:rPr>
                <w:rFonts w:ascii="Arial"/>
                <w:sz w:val="21"/>
              </w:rPr>
            </w:pPr>
          </w:p>
        </w:tc>
      </w:tr>
      <w:tr w14:paraId="63850D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640F5867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483A908F">
            <w:pPr>
              <w:pStyle w:val="6"/>
              <w:spacing w:before="64" w:line="243" w:lineRule="auto"/>
              <w:ind w:left="115" w:right="154" w:hanging="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23.关键岗位人员是否在岗履职，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特种作业人员是否持证上岗</w:t>
            </w:r>
          </w:p>
        </w:tc>
        <w:tc>
          <w:tcPr>
            <w:tcW w:w="697" w:type="dxa"/>
            <w:vAlign w:val="top"/>
          </w:tcPr>
          <w:p w14:paraId="6FEE696B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0C88CE4B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2D721AA8">
            <w:pPr>
              <w:rPr>
                <w:rFonts w:ascii="Arial"/>
                <w:sz w:val="21"/>
              </w:rPr>
            </w:pPr>
          </w:p>
        </w:tc>
      </w:tr>
      <w:tr w14:paraId="7CF882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761" w:type="dxa"/>
            <w:vMerge w:val="continue"/>
            <w:tcBorders>
              <w:top w:val="nil"/>
              <w:bottom w:val="nil"/>
            </w:tcBorders>
            <w:vAlign w:val="top"/>
          </w:tcPr>
          <w:p w14:paraId="3C6B0618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69578249">
            <w:pPr>
              <w:pStyle w:val="6"/>
              <w:spacing w:before="61" w:line="235" w:lineRule="auto"/>
              <w:ind w:left="121" w:right="107" w:hanging="9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24.是否存在未进行分部分项验收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合格后就进行下一道施工工序</w:t>
            </w:r>
          </w:p>
        </w:tc>
        <w:tc>
          <w:tcPr>
            <w:tcW w:w="697" w:type="dxa"/>
            <w:vAlign w:val="top"/>
          </w:tcPr>
          <w:p w14:paraId="6D807FC4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3C3BED96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560FC8E2">
            <w:pPr>
              <w:rPr>
                <w:rFonts w:ascii="Arial"/>
                <w:sz w:val="21"/>
              </w:rPr>
            </w:pPr>
          </w:p>
        </w:tc>
      </w:tr>
      <w:tr w14:paraId="5CF4A7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590" w:hRule="atLeast"/>
        </w:trPr>
        <w:tc>
          <w:tcPr>
            <w:tcW w:w="1761" w:type="dxa"/>
            <w:vMerge w:val="continue"/>
            <w:tcBorders>
              <w:top w:val="nil"/>
            </w:tcBorders>
            <w:vAlign w:val="top"/>
          </w:tcPr>
          <w:p w14:paraId="2A2BB178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583812B2">
            <w:pPr>
              <w:pStyle w:val="6"/>
              <w:spacing w:before="61" w:line="277" w:lineRule="auto"/>
              <w:ind w:left="116" w:right="106" w:hanging="4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25.监理单位是否编制监理规划，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20"/>
                <w:sz w:val="20"/>
                <w:szCs w:val="20"/>
              </w:rPr>
              <w:t>是否按规定结合危大工程施工方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案编制监理实施细则，并对危大工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 xml:space="preserve">程施工实施专项巡视检查，施工时 </w:t>
            </w:r>
            <w:r>
              <w:rPr>
                <w:spacing w:val="8"/>
                <w:sz w:val="20"/>
                <w:szCs w:val="20"/>
              </w:rPr>
              <w:t>是否落实监理员旁站制度</w:t>
            </w:r>
          </w:p>
        </w:tc>
        <w:tc>
          <w:tcPr>
            <w:tcW w:w="697" w:type="dxa"/>
            <w:vAlign w:val="top"/>
          </w:tcPr>
          <w:p w14:paraId="39CAAE68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3AC0EBCD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140DC78D">
            <w:pPr>
              <w:rPr>
                <w:rFonts w:ascii="Arial"/>
                <w:sz w:val="21"/>
              </w:rPr>
            </w:pPr>
          </w:p>
        </w:tc>
      </w:tr>
      <w:tr w14:paraId="7966B9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17" w:hRule="atLeast"/>
        </w:trPr>
        <w:tc>
          <w:tcPr>
            <w:tcW w:w="1761" w:type="dxa"/>
            <w:vAlign w:val="top"/>
          </w:tcPr>
          <w:p w14:paraId="7FEF5476">
            <w:pPr>
              <w:pStyle w:val="6"/>
              <w:spacing w:before="219" w:line="277" w:lineRule="auto"/>
              <w:ind w:left="364" w:right="141" w:hanging="205"/>
              <w:rPr>
                <w:sz w:val="20"/>
                <w:szCs w:val="20"/>
              </w:rPr>
            </w:pPr>
            <w:r>
              <w:rPr>
                <w:b/>
                <w:bCs/>
                <w:spacing w:val="5"/>
                <w:sz w:val="20"/>
                <w:szCs w:val="20"/>
              </w:rPr>
              <w:t>消防安全管控措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>施落实情况</w:t>
            </w:r>
          </w:p>
        </w:tc>
        <w:tc>
          <w:tcPr>
            <w:tcW w:w="3311" w:type="dxa"/>
            <w:vAlign w:val="top"/>
          </w:tcPr>
          <w:p w14:paraId="3196A765">
            <w:pPr>
              <w:pStyle w:val="6"/>
              <w:spacing w:before="61" w:line="260" w:lineRule="auto"/>
              <w:ind w:left="115" w:right="106" w:hanging="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26.施工现场、宿舍、办公板房、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20"/>
                <w:sz w:val="20"/>
                <w:szCs w:val="20"/>
              </w:rPr>
              <w:t>厨房等临时建筑是否符合消防有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关要求</w:t>
            </w:r>
          </w:p>
        </w:tc>
        <w:tc>
          <w:tcPr>
            <w:tcW w:w="697" w:type="dxa"/>
            <w:vAlign w:val="top"/>
          </w:tcPr>
          <w:p w14:paraId="38E27F36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2ABED18D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1248B0EA">
            <w:pPr>
              <w:rPr>
                <w:rFonts w:ascii="Arial"/>
                <w:sz w:val="21"/>
              </w:rPr>
            </w:pPr>
          </w:p>
        </w:tc>
      </w:tr>
    </w:tbl>
    <w:p w14:paraId="4D9DE865">
      <w:pPr>
        <w:rPr>
          <w:rFonts w:ascii="Arial"/>
          <w:sz w:val="21"/>
        </w:rPr>
      </w:pPr>
    </w:p>
    <w:p w14:paraId="20F1D425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8"/>
          <w:pgMar w:top="1431" w:right="1688" w:bottom="1155" w:left="1688" w:header="0" w:footer="997" w:gutter="0"/>
          <w:cols w:space="720" w:num="1"/>
        </w:sectPr>
      </w:pPr>
    </w:p>
    <w:p w14:paraId="6682B5B0">
      <w:pPr>
        <w:spacing w:line="94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1"/>
        <w:gridCol w:w="3311"/>
        <w:gridCol w:w="697"/>
        <w:gridCol w:w="897"/>
        <w:gridCol w:w="1857"/>
      </w:tblGrid>
      <w:tr w14:paraId="344668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761" w:type="dxa"/>
            <w:vAlign w:val="top"/>
          </w:tcPr>
          <w:p w14:paraId="60E05D15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32D0E6AF">
            <w:pPr>
              <w:pStyle w:val="6"/>
              <w:spacing w:before="64" w:line="260" w:lineRule="auto"/>
              <w:ind w:left="113" w:right="106" w:hanging="1"/>
              <w:jc w:val="both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27.是否按要求有动火作业许可和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有动火监护人，动火人员是否持证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上岗</w:t>
            </w:r>
          </w:p>
        </w:tc>
        <w:tc>
          <w:tcPr>
            <w:tcW w:w="697" w:type="dxa"/>
            <w:vAlign w:val="top"/>
          </w:tcPr>
          <w:p w14:paraId="662917F5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0EA24236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5B24AF9E">
            <w:pPr>
              <w:rPr>
                <w:rFonts w:ascii="Arial"/>
                <w:sz w:val="21"/>
              </w:rPr>
            </w:pPr>
          </w:p>
        </w:tc>
      </w:tr>
      <w:tr w14:paraId="1F3233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761" w:type="dxa"/>
            <w:vMerge w:val="restart"/>
            <w:tcBorders>
              <w:bottom w:val="nil"/>
            </w:tcBorders>
            <w:vAlign w:val="top"/>
          </w:tcPr>
          <w:p w14:paraId="21D209C3">
            <w:pPr>
              <w:spacing w:line="252" w:lineRule="auto"/>
              <w:rPr>
                <w:rFonts w:ascii="Arial"/>
                <w:sz w:val="21"/>
              </w:rPr>
            </w:pPr>
          </w:p>
          <w:p w14:paraId="2519FE60">
            <w:pPr>
              <w:spacing w:line="252" w:lineRule="auto"/>
              <w:rPr>
                <w:rFonts w:ascii="Arial"/>
                <w:sz w:val="21"/>
              </w:rPr>
            </w:pPr>
          </w:p>
          <w:p w14:paraId="3C2CE02C">
            <w:pPr>
              <w:spacing w:line="252" w:lineRule="auto"/>
              <w:rPr>
                <w:rFonts w:ascii="Arial"/>
                <w:sz w:val="21"/>
              </w:rPr>
            </w:pPr>
          </w:p>
          <w:p w14:paraId="44308400">
            <w:pPr>
              <w:pStyle w:val="6"/>
              <w:spacing w:before="65" w:line="230" w:lineRule="auto"/>
              <w:ind w:left="681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其他</w:t>
            </w:r>
          </w:p>
        </w:tc>
        <w:tc>
          <w:tcPr>
            <w:tcW w:w="3311" w:type="dxa"/>
            <w:vAlign w:val="top"/>
          </w:tcPr>
          <w:p w14:paraId="7648C2C6">
            <w:pPr>
              <w:pStyle w:val="6"/>
              <w:spacing w:before="59" w:line="260" w:lineRule="auto"/>
              <w:ind w:left="120" w:right="106" w:hanging="8"/>
              <w:jc w:val="both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28.建设、施工、监理单位现场项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目负责人与对应单位法定代表人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签署授权书情况及到岗履职情况</w:t>
            </w:r>
          </w:p>
        </w:tc>
        <w:tc>
          <w:tcPr>
            <w:tcW w:w="697" w:type="dxa"/>
            <w:vAlign w:val="top"/>
          </w:tcPr>
          <w:p w14:paraId="73E65DD9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463CC9B0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471466E0">
            <w:pPr>
              <w:rPr>
                <w:rFonts w:ascii="Arial"/>
                <w:sz w:val="21"/>
              </w:rPr>
            </w:pPr>
          </w:p>
        </w:tc>
      </w:tr>
      <w:tr w14:paraId="2D6BF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761" w:type="dxa"/>
            <w:vMerge w:val="continue"/>
            <w:tcBorders>
              <w:top w:val="nil"/>
            </w:tcBorders>
            <w:vAlign w:val="top"/>
          </w:tcPr>
          <w:p w14:paraId="20D7068A">
            <w:pPr>
              <w:rPr>
                <w:rFonts w:ascii="Arial"/>
                <w:sz w:val="21"/>
              </w:rPr>
            </w:pPr>
          </w:p>
        </w:tc>
        <w:tc>
          <w:tcPr>
            <w:tcW w:w="3311" w:type="dxa"/>
            <w:vAlign w:val="top"/>
          </w:tcPr>
          <w:p w14:paraId="04187FD1">
            <w:pPr>
              <w:pStyle w:val="6"/>
              <w:spacing w:before="59" w:line="260" w:lineRule="auto"/>
              <w:ind w:left="116" w:right="106" w:hanging="4"/>
              <w:jc w:val="both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29.项目部对作业人员进入施工现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20"/>
                <w:sz w:val="20"/>
                <w:szCs w:val="20"/>
              </w:rPr>
              <w:t>场新的岗位开展安全教育培训情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况</w:t>
            </w:r>
          </w:p>
        </w:tc>
        <w:tc>
          <w:tcPr>
            <w:tcW w:w="697" w:type="dxa"/>
            <w:vAlign w:val="top"/>
          </w:tcPr>
          <w:p w14:paraId="66186C60"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 w14:paraId="4DEB9331">
            <w:pPr>
              <w:rPr>
                <w:rFonts w:ascii="Arial"/>
                <w:sz w:val="21"/>
              </w:rPr>
            </w:pPr>
          </w:p>
        </w:tc>
        <w:tc>
          <w:tcPr>
            <w:tcW w:w="1857" w:type="dxa"/>
            <w:vAlign w:val="top"/>
          </w:tcPr>
          <w:p w14:paraId="54AB6B1A">
            <w:pPr>
              <w:rPr>
                <w:rFonts w:ascii="Arial"/>
                <w:sz w:val="21"/>
              </w:rPr>
            </w:pPr>
          </w:p>
        </w:tc>
      </w:tr>
      <w:tr w14:paraId="2ED7F4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8523" w:type="dxa"/>
            <w:gridSpan w:val="5"/>
            <w:vAlign w:val="top"/>
          </w:tcPr>
          <w:p w14:paraId="09B136C6">
            <w:pPr>
              <w:pStyle w:val="6"/>
              <w:spacing w:before="36" w:line="229" w:lineRule="auto"/>
              <w:ind w:left="12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施工单位（签字</w:t>
            </w:r>
            <w:r>
              <w:rPr>
                <w:spacing w:val="-63"/>
                <w:sz w:val="23"/>
                <w:szCs w:val="23"/>
              </w:rPr>
              <w:t>）：</w:t>
            </w:r>
            <w:r>
              <w:rPr>
                <w:spacing w:val="4"/>
                <w:sz w:val="23"/>
                <w:szCs w:val="23"/>
              </w:rPr>
              <w:t xml:space="preserve">                       </w:t>
            </w:r>
            <w:r>
              <w:rPr>
                <w:spacing w:val="3"/>
                <w:sz w:val="23"/>
                <w:szCs w:val="23"/>
              </w:rPr>
              <w:t xml:space="preserve">   </w:t>
            </w:r>
            <w:r>
              <w:rPr>
                <w:spacing w:val="-1"/>
                <w:sz w:val="23"/>
                <w:szCs w:val="23"/>
              </w:rPr>
              <w:t>日期：</w:t>
            </w:r>
          </w:p>
        </w:tc>
      </w:tr>
      <w:tr w14:paraId="55D444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8523" w:type="dxa"/>
            <w:gridSpan w:val="5"/>
            <w:vAlign w:val="top"/>
          </w:tcPr>
          <w:p w14:paraId="54659F7B">
            <w:pPr>
              <w:pStyle w:val="6"/>
              <w:spacing w:before="37" w:line="229" w:lineRule="auto"/>
              <w:ind w:left="129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监理单位（签字</w:t>
            </w:r>
            <w:r>
              <w:rPr>
                <w:spacing w:val="-62"/>
                <w:sz w:val="23"/>
                <w:szCs w:val="23"/>
              </w:rPr>
              <w:t>）：</w:t>
            </w:r>
            <w:r>
              <w:rPr>
                <w:spacing w:val="4"/>
                <w:sz w:val="23"/>
                <w:szCs w:val="23"/>
              </w:rPr>
              <w:t xml:space="preserve">                        </w:t>
            </w:r>
            <w:r>
              <w:rPr>
                <w:spacing w:val="3"/>
                <w:sz w:val="23"/>
                <w:szCs w:val="23"/>
              </w:rPr>
              <w:t xml:space="preserve">  </w:t>
            </w:r>
            <w:r>
              <w:rPr>
                <w:spacing w:val="-2"/>
                <w:sz w:val="23"/>
                <w:szCs w:val="23"/>
              </w:rPr>
              <w:t>日期：</w:t>
            </w:r>
          </w:p>
        </w:tc>
      </w:tr>
      <w:tr w14:paraId="1F3486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8523" w:type="dxa"/>
            <w:gridSpan w:val="5"/>
            <w:vAlign w:val="top"/>
          </w:tcPr>
          <w:p w14:paraId="395AB595">
            <w:pPr>
              <w:pStyle w:val="6"/>
              <w:spacing w:before="37" w:line="229" w:lineRule="auto"/>
              <w:ind w:left="122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建设单位（签字</w:t>
            </w:r>
            <w:r>
              <w:rPr>
                <w:spacing w:val="-63"/>
                <w:sz w:val="23"/>
                <w:szCs w:val="23"/>
              </w:rPr>
              <w:t>）：</w:t>
            </w:r>
            <w:r>
              <w:rPr>
                <w:spacing w:val="4"/>
                <w:sz w:val="23"/>
                <w:szCs w:val="23"/>
              </w:rPr>
              <w:t xml:space="preserve">                       </w:t>
            </w:r>
            <w:r>
              <w:rPr>
                <w:spacing w:val="3"/>
                <w:sz w:val="23"/>
                <w:szCs w:val="23"/>
              </w:rPr>
              <w:t xml:space="preserve">   </w:t>
            </w:r>
            <w:r>
              <w:rPr>
                <w:spacing w:val="-1"/>
                <w:sz w:val="23"/>
                <w:szCs w:val="23"/>
              </w:rPr>
              <w:t>日期：</w:t>
            </w:r>
          </w:p>
        </w:tc>
      </w:tr>
      <w:tr w14:paraId="3A8764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</w:trPr>
        <w:tc>
          <w:tcPr>
            <w:tcW w:w="8523" w:type="dxa"/>
            <w:gridSpan w:val="5"/>
            <w:vAlign w:val="top"/>
          </w:tcPr>
          <w:p w14:paraId="335F2506">
            <w:pPr>
              <w:pStyle w:val="6"/>
              <w:spacing w:before="38" w:line="228" w:lineRule="auto"/>
              <w:ind w:left="129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监管部门检查组人员（签字</w:t>
            </w:r>
            <w:r>
              <w:rPr>
                <w:spacing w:val="-62"/>
                <w:sz w:val="23"/>
                <w:szCs w:val="23"/>
              </w:rPr>
              <w:t>）：</w:t>
            </w:r>
            <w:r>
              <w:rPr>
                <w:spacing w:val="3"/>
                <w:sz w:val="23"/>
                <w:szCs w:val="23"/>
              </w:rPr>
              <w:t xml:space="preserve">                </w:t>
            </w:r>
            <w:r>
              <w:rPr>
                <w:spacing w:val="2"/>
                <w:sz w:val="23"/>
                <w:szCs w:val="23"/>
              </w:rPr>
              <w:t>日期：</w:t>
            </w:r>
          </w:p>
        </w:tc>
      </w:tr>
    </w:tbl>
    <w:p w14:paraId="2A3ADE44">
      <w:pPr>
        <w:rPr>
          <w:rFonts w:ascii="Arial"/>
          <w:sz w:val="21"/>
        </w:rPr>
      </w:pPr>
    </w:p>
    <w:sectPr>
      <w:headerReference r:id="rId7" w:type="default"/>
      <w:footerReference r:id="rId8" w:type="default"/>
      <w:pgSz w:w="11906" w:h="16838"/>
      <w:pgMar w:top="400" w:right="1462" w:bottom="1109" w:left="1785" w:header="0" w:footer="8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68283">
    <w:pPr>
      <w:spacing w:line="179" w:lineRule="auto"/>
      <w:ind w:left="788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1"/>
        <w:sz w:val="17"/>
        <w:szCs w:val="17"/>
      </w:rPr>
      <w:t>—</w:t>
    </w:r>
    <w:r>
      <w:rPr>
        <w:rFonts w:ascii="Times New Roman" w:hAnsi="Times New Roman" w:eastAsia="Times New Roman" w:cs="Times New Roman"/>
        <w:spacing w:val="12"/>
        <w:w w:val="102"/>
        <w:sz w:val="17"/>
        <w:szCs w:val="17"/>
      </w:rPr>
      <w:t xml:space="preserve"> </w:t>
    </w:r>
    <w:r>
      <w:rPr>
        <w:rFonts w:ascii="Times New Roman" w:hAnsi="Times New Roman" w:eastAsia="Times New Roman" w:cs="Times New Roman"/>
        <w:spacing w:val="1"/>
        <w:sz w:val="17"/>
        <w:szCs w:val="17"/>
      </w:rPr>
      <w:t>5</w:t>
    </w:r>
    <w:r>
      <w:rPr>
        <w:rFonts w:ascii="Times New Roman" w:hAnsi="Times New Roman" w:eastAsia="Times New Roman" w:cs="Times New Roman"/>
        <w:spacing w:val="7"/>
        <w:sz w:val="17"/>
        <w:szCs w:val="17"/>
      </w:rPr>
      <w:t xml:space="preserve"> </w:t>
    </w:r>
    <w:r>
      <w:rPr>
        <w:rFonts w:ascii="Times New Roman" w:hAnsi="Times New Roman" w:eastAsia="Times New Roman" w:cs="Times New Roman"/>
        <w:spacing w:val="1"/>
        <w:sz w:val="17"/>
        <w:szCs w:val="17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B6761">
    <w:pPr>
      <w:spacing w:line="182" w:lineRule="auto"/>
      <w:ind w:left="117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—</w:t>
    </w:r>
    <w:r>
      <w:rPr>
        <w:rFonts w:ascii="Times New Roman" w:hAnsi="Times New Roman" w:eastAsia="Times New Roman" w:cs="Times New Roman"/>
        <w:spacing w:val="10"/>
        <w:w w:val="101"/>
        <w:sz w:val="17"/>
        <w:szCs w:val="17"/>
      </w:rPr>
      <w:t xml:space="preserve"> </w:t>
    </w:r>
    <w:r>
      <w:rPr>
        <w:rFonts w:ascii="Times New Roman" w:hAnsi="Times New Roman" w:eastAsia="Times New Roman" w:cs="Times New Roman"/>
        <w:spacing w:val="2"/>
        <w:sz w:val="17"/>
        <w:szCs w:val="17"/>
      </w:rPr>
      <w:t>6</w:t>
    </w:r>
    <w:r>
      <w:rPr>
        <w:rFonts w:ascii="Times New Roman" w:hAnsi="Times New Roman" w:eastAsia="Times New Roman" w:cs="Times New Roman"/>
        <w:spacing w:val="7"/>
        <w:sz w:val="17"/>
        <w:szCs w:val="17"/>
      </w:rPr>
      <w:t xml:space="preserve"> </w:t>
    </w:r>
    <w:r>
      <w:rPr>
        <w:rFonts w:ascii="Times New Roman" w:hAnsi="Times New Roman" w:eastAsia="Times New Roman" w:cs="Times New Roman"/>
        <w:spacing w:val="2"/>
        <w:sz w:val="17"/>
        <w:szCs w:val="17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05117A">
    <w:pPr>
      <w:spacing w:before="1" w:line="175" w:lineRule="auto"/>
      <w:ind w:left="23"/>
      <w:rPr>
        <w:rFonts w:ascii="新宋体" w:hAnsi="新宋体" w:eastAsia="新宋体" w:cs="新宋体"/>
        <w:sz w:val="23"/>
        <w:szCs w:val="23"/>
      </w:rPr>
    </w:pPr>
    <w:r>
      <w:rPr>
        <w:rFonts w:ascii="新宋体" w:hAnsi="新宋体" w:eastAsia="新宋体" w:cs="新宋体"/>
        <w:spacing w:val="-4"/>
        <w:sz w:val="23"/>
        <w:szCs w:val="23"/>
      </w:rPr>
      <w:t>—</w:t>
    </w:r>
    <w:r>
      <w:rPr>
        <w:rFonts w:ascii="新宋体" w:hAnsi="新宋体" w:eastAsia="新宋体" w:cs="新宋体"/>
        <w:spacing w:val="33"/>
        <w:sz w:val="23"/>
        <w:szCs w:val="23"/>
      </w:rPr>
      <w:t xml:space="preserve"> </w:t>
    </w:r>
    <w:r>
      <w:rPr>
        <w:rFonts w:ascii="Times New Roman" w:hAnsi="Times New Roman" w:eastAsia="Times New Roman" w:cs="Times New Roman"/>
        <w:spacing w:val="-4"/>
        <w:sz w:val="23"/>
        <w:szCs w:val="23"/>
      </w:rPr>
      <w:t>14</w:t>
    </w:r>
    <w:r>
      <w:rPr>
        <w:rFonts w:ascii="Times New Roman" w:hAnsi="Times New Roman" w:eastAsia="Times New Roman" w:cs="Times New Roman"/>
        <w:spacing w:val="7"/>
        <w:sz w:val="23"/>
        <w:szCs w:val="23"/>
      </w:rPr>
      <w:t xml:space="preserve">  </w:t>
    </w:r>
    <w:r>
      <w:rPr>
        <w:rFonts w:ascii="新宋体" w:hAnsi="新宋体" w:eastAsia="新宋体" w:cs="新宋体"/>
        <w:spacing w:val="-4"/>
        <w:sz w:val="23"/>
        <w:szCs w:val="23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3031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CDE080E"/>
    <w:rsid w:val="5D2B6F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7145</Words>
  <Characters>7358</Characters>
  <TotalTime>3</TotalTime>
  <ScaleCrop>false</ScaleCrop>
  <LinksUpToDate>false</LinksUpToDate>
  <CharactersWithSpaces>8215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2025-08-29T10:05:00Z</dcterms:created>
  <dc:creator>Administrator</dc:creator>
  <cp:lastModifiedBy>军</cp:lastModifiedBy>
  <dcterms:modified xsi:type="dcterms:W3CDTF">2025-08-29T02:10:15Z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2025-08-29T10:05:39Z</vt:filetime>
  </property>
  <property fmtid="{D5CDD505-2E9C-101B-9397-08002B2CF9AE}" pid="4" name="KSOTemplateDocerSaveRecord">
    <vt:lpwstr>eyJoZGlkIjoiNTY2MzQ3MDQ2ZjdmMWUyODU0OGQ3YjIyZjVjYzk2NzEiLCJ1c2VySWQiOiI0OTc2MTY4NjcifQ==</vt:lpwstr>
  </property>
  <property fmtid="{D5CDD505-2E9C-101B-9397-08002B2CF9AE}" pid="5" name="KSOProductBuildVer">
    <vt:lpwstr>2052-12.1.0.22529</vt:lpwstr>
  </property>
  <property fmtid="{D5CDD505-2E9C-101B-9397-08002B2CF9AE}" pid="6" name="ICV">
    <vt:lpwstr>479DBD96E331458EBDE9546940B292EC_13</vt:lpwstr>
  </property>
</Properties>
</file>